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29DDB" w14:textId="4AA804C1" w:rsidR="00DE7297" w:rsidRDefault="004D4221">
      <w:r>
        <w:rPr>
          <w:rFonts w:ascii="Arial" w:hAnsi="Arial" w:cs="Arial"/>
          <w:b/>
          <w:bCs/>
          <w:color w:val="666666"/>
          <w:sz w:val="27"/>
          <w:szCs w:val="27"/>
          <w:shd w:val="clear" w:color="auto" w:fill="FFFFFF"/>
        </w:rPr>
        <w:t>Deer Ridge Property Owners Monthly Meeting - 9/3/2013</w:t>
      </w:r>
      <w:r>
        <w:rPr>
          <w:rFonts w:ascii="Arial" w:hAnsi="Arial" w:cs="Arial"/>
          <w:b/>
          <w:bCs/>
          <w:color w:val="666666"/>
          <w:sz w:val="27"/>
          <w:szCs w:val="27"/>
        </w:rPr>
        <w:br/>
      </w:r>
      <w:r>
        <w:rPr>
          <w:rFonts w:ascii="Arial" w:hAnsi="Arial" w:cs="Arial"/>
          <w:b/>
          <w:bCs/>
          <w:color w:val="666666"/>
          <w:sz w:val="27"/>
          <w:szCs w:val="27"/>
          <w:shd w:val="clear" w:color="auto" w:fill="FFFFFF"/>
        </w:rPr>
        <w:t>Time Started: 7:05 pm, Adjourned: 8:00 pm</w:t>
      </w:r>
      <w:r>
        <w:rPr>
          <w:rFonts w:ascii="Arial" w:hAnsi="Arial" w:cs="Arial"/>
          <w:b/>
          <w:bCs/>
          <w:color w:val="666666"/>
          <w:sz w:val="27"/>
          <w:szCs w:val="27"/>
        </w:rPr>
        <w:br/>
      </w:r>
      <w:r>
        <w:rPr>
          <w:rFonts w:ascii="Arial" w:hAnsi="Arial" w:cs="Arial"/>
          <w:b/>
          <w:bCs/>
          <w:color w:val="666666"/>
          <w:sz w:val="27"/>
          <w:szCs w:val="27"/>
        </w:rPr>
        <w:br/>
      </w:r>
      <w:r>
        <w:rPr>
          <w:rFonts w:ascii="Arial" w:hAnsi="Arial" w:cs="Arial"/>
          <w:b/>
          <w:bCs/>
          <w:color w:val="666666"/>
          <w:sz w:val="27"/>
          <w:szCs w:val="27"/>
          <w:shd w:val="clear" w:color="auto" w:fill="FFFFFF"/>
        </w:rPr>
        <w:t>Board Members present:</w:t>
      </w:r>
      <w:r>
        <w:rPr>
          <w:rFonts w:ascii="Arial" w:hAnsi="Arial" w:cs="Arial"/>
          <w:b/>
          <w:bCs/>
          <w:color w:val="666666"/>
          <w:sz w:val="27"/>
          <w:szCs w:val="27"/>
        </w:rPr>
        <w:br/>
      </w:r>
      <w:r>
        <w:rPr>
          <w:rFonts w:ascii="Arial" w:hAnsi="Arial" w:cs="Arial"/>
          <w:b/>
          <w:bCs/>
          <w:color w:val="666666"/>
          <w:sz w:val="27"/>
          <w:szCs w:val="27"/>
          <w:shd w:val="clear" w:color="auto" w:fill="FFFFFF"/>
        </w:rPr>
        <w:t xml:space="preserve">a.   President: Schuyler </w:t>
      </w:r>
      <w:proofErr w:type="spellStart"/>
      <w:r>
        <w:rPr>
          <w:rFonts w:ascii="Arial" w:hAnsi="Arial" w:cs="Arial"/>
          <w:b/>
          <w:bCs/>
          <w:color w:val="666666"/>
          <w:sz w:val="27"/>
          <w:szCs w:val="27"/>
          <w:shd w:val="clear" w:color="auto" w:fill="FFFFFF"/>
        </w:rPr>
        <w:t>Schupbach</w:t>
      </w:r>
      <w:proofErr w:type="spellEnd"/>
      <w:r>
        <w:rPr>
          <w:rFonts w:ascii="Arial" w:hAnsi="Arial" w:cs="Arial"/>
          <w:b/>
          <w:bCs/>
          <w:color w:val="666666"/>
          <w:sz w:val="27"/>
          <w:szCs w:val="27"/>
        </w:rPr>
        <w:br/>
      </w:r>
      <w:r>
        <w:rPr>
          <w:rFonts w:ascii="Arial" w:hAnsi="Arial" w:cs="Arial"/>
          <w:b/>
          <w:bCs/>
          <w:color w:val="666666"/>
          <w:sz w:val="27"/>
          <w:szCs w:val="27"/>
          <w:shd w:val="clear" w:color="auto" w:fill="FFFFFF"/>
        </w:rPr>
        <w:t>b.   Treasurer: David Webb</w:t>
      </w:r>
      <w:r>
        <w:rPr>
          <w:rFonts w:ascii="Arial" w:hAnsi="Arial" w:cs="Arial"/>
          <w:b/>
          <w:bCs/>
          <w:color w:val="666666"/>
          <w:sz w:val="27"/>
          <w:szCs w:val="27"/>
        </w:rPr>
        <w:br/>
      </w:r>
      <w:r>
        <w:rPr>
          <w:rFonts w:ascii="Arial" w:hAnsi="Arial" w:cs="Arial"/>
          <w:b/>
          <w:bCs/>
          <w:color w:val="666666"/>
          <w:sz w:val="27"/>
          <w:szCs w:val="27"/>
          <w:shd w:val="clear" w:color="auto" w:fill="FFFFFF"/>
        </w:rPr>
        <w:t>c.   Compliance: Gary Ash</w:t>
      </w:r>
      <w:r>
        <w:rPr>
          <w:rFonts w:ascii="Arial" w:hAnsi="Arial" w:cs="Arial"/>
          <w:b/>
          <w:bCs/>
          <w:color w:val="666666"/>
          <w:sz w:val="27"/>
          <w:szCs w:val="27"/>
        </w:rPr>
        <w:br/>
      </w:r>
      <w:r>
        <w:rPr>
          <w:rFonts w:ascii="Arial" w:hAnsi="Arial" w:cs="Arial"/>
          <w:b/>
          <w:bCs/>
          <w:color w:val="666666"/>
          <w:sz w:val="27"/>
          <w:szCs w:val="27"/>
          <w:shd w:val="clear" w:color="auto" w:fill="FFFFFF"/>
        </w:rPr>
        <w:t>d.   Member: Anna Paxton</w:t>
      </w:r>
      <w:r>
        <w:rPr>
          <w:rFonts w:ascii="Arial" w:hAnsi="Arial" w:cs="Arial"/>
          <w:b/>
          <w:bCs/>
          <w:color w:val="666666"/>
          <w:sz w:val="27"/>
          <w:szCs w:val="27"/>
        </w:rPr>
        <w:br/>
      </w:r>
      <w:r>
        <w:rPr>
          <w:rFonts w:ascii="Arial" w:hAnsi="Arial" w:cs="Arial"/>
          <w:b/>
          <w:bCs/>
          <w:color w:val="666666"/>
          <w:sz w:val="27"/>
          <w:szCs w:val="27"/>
          <w:shd w:val="clear" w:color="auto" w:fill="FFFFFF"/>
        </w:rPr>
        <w:t>e.   Common Areas - Justin Clark</w:t>
      </w:r>
      <w:r>
        <w:rPr>
          <w:rFonts w:ascii="Arial" w:hAnsi="Arial" w:cs="Arial"/>
          <w:b/>
          <w:bCs/>
          <w:color w:val="666666"/>
          <w:sz w:val="27"/>
          <w:szCs w:val="27"/>
        </w:rPr>
        <w:br/>
      </w:r>
      <w:r>
        <w:rPr>
          <w:rFonts w:ascii="Arial" w:hAnsi="Arial" w:cs="Arial"/>
          <w:b/>
          <w:bCs/>
          <w:color w:val="666666"/>
          <w:sz w:val="27"/>
          <w:szCs w:val="27"/>
          <w:shd w:val="clear" w:color="auto" w:fill="FFFFFF"/>
        </w:rPr>
        <w:t>Ray Coker - Homeowner</w:t>
      </w:r>
      <w:r>
        <w:rPr>
          <w:rFonts w:ascii="Arial" w:hAnsi="Arial" w:cs="Arial"/>
          <w:b/>
          <w:bCs/>
          <w:color w:val="666666"/>
          <w:sz w:val="27"/>
          <w:szCs w:val="27"/>
        </w:rPr>
        <w:br/>
      </w:r>
      <w:r>
        <w:rPr>
          <w:rFonts w:ascii="Arial" w:hAnsi="Arial" w:cs="Arial"/>
          <w:b/>
          <w:bCs/>
          <w:color w:val="666666"/>
          <w:sz w:val="27"/>
          <w:szCs w:val="27"/>
        </w:rPr>
        <w:br/>
      </w:r>
      <w:r>
        <w:rPr>
          <w:rFonts w:ascii="Arial" w:hAnsi="Arial" w:cs="Arial"/>
          <w:b/>
          <w:bCs/>
          <w:color w:val="666666"/>
          <w:sz w:val="27"/>
          <w:szCs w:val="27"/>
          <w:u w:val="single"/>
          <w:shd w:val="clear" w:color="auto" w:fill="FFFFFF"/>
        </w:rPr>
        <w:t>Common Areas</w:t>
      </w:r>
      <w:r>
        <w:rPr>
          <w:rFonts w:ascii="Arial" w:hAnsi="Arial" w:cs="Arial"/>
          <w:b/>
          <w:bCs/>
          <w:color w:val="666666"/>
          <w:sz w:val="27"/>
          <w:szCs w:val="27"/>
        </w:rPr>
        <w:br/>
      </w:r>
      <w:r>
        <w:rPr>
          <w:rFonts w:ascii="Arial" w:hAnsi="Arial" w:cs="Arial"/>
          <w:b/>
          <w:bCs/>
          <w:color w:val="666666"/>
          <w:sz w:val="27"/>
          <w:szCs w:val="27"/>
          <w:shd w:val="clear" w:color="auto" w:fill="FFFFFF"/>
        </w:rPr>
        <w:t xml:space="preserve">Marine Biochemists has completed an additional treatment on the large pond off Deer Ridge Drive.  Please remember that the Homeowners Association is not liable for any lawn/plant damage created when irrigating from the ponds.  Marine Biochemists has indicated that a </w:t>
      </w:r>
      <w:proofErr w:type="gramStart"/>
      <w:r>
        <w:rPr>
          <w:rFonts w:ascii="Arial" w:hAnsi="Arial" w:cs="Arial"/>
          <w:b/>
          <w:bCs/>
          <w:color w:val="666666"/>
          <w:sz w:val="27"/>
          <w:szCs w:val="27"/>
          <w:shd w:val="clear" w:color="auto" w:fill="FFFFFF"/>
        </w:rPr>
        <w:t>30 day</w:t>
      </w:r>
      <w:proofErr w:type="gramEnd"/>
      <w:r>
        <w:rPr>
          <w:rFonts w:ascii="Arial" w:hAnsi="Arial" w:cs="Arial"/>
          <w:b/>
          <w:bCs/>
          <w:color w:val="666666"/>
          <w:sz w:val="27"/>
          <w:szCs w:val="27"/>
          <w:shd w:val="clear" w:color="auto" w:fill="FFFFFF"/>
        </w:rPr>
        <w:t> waiting period is advisable before using pond water after treatment.  Additional treatments will be completed on an as needed basis so monthly timing for treatment may vary. </w:t>
      </w:r>
      <w:r>
        <w:rPr>
          <w:rFonts w:ascii="Arial" w:hAnsi="Arial" w:cs="Arial"/>
          <w:b/>
          <w:bCs/>
          <w:color w:val="666666"/>
          <w:sz w:val="27"/>
          <w:szCs w:val="27"/>
        </w:rPr>
        <w:br/>
      </w:r>
      <w:r>
        <w:rPr>
          <w:rFonts w:ascii="Arial" w:hAnsi="Arial" w:cs="Arial"/>
          <w:b/>
          <w:bCs/>
          <w:color w:val="666666"/>
          <w:sz w:val="27"/>
          <w:szCs w:val="27"/>
        </w:rPr>
        <w:br/>
      </w:r>
      <w:r>
        <w:rPr>
          <w:rFonts w:ascii="Arial" w:hAnsi="Arial" w:cs="Arial"/>
          <w:b/>
          <w:bCs/>
          <w:color w:val="666666"/>
          <w:sz w:val="27"/>
          <w:szCs w:val="27"/>
          <w:shd w:val="clear" w:color="auto" w:fill="FFFFFF"/>
        </w:rPr>
        <w:t>Next year we will obtain bids to increase the number of pond treatments applied and also add duckweed treatment to the contract.</w:t>
      </w:r>
      <w:r>
        <w:rPr>
          <w:rFonts w:ascii="Arial" w:hAnsi="Arial" w:cs="Arial"/>
          <w:b/>
          <w:bCs/>
          <w:color w:val="666666"/>
          <w:sz w:val="27"/>
          <w:szCs w:val="27"/>
        </w:rPr>
        <w:br/>
      </w:r>
      <w:r>
        <w:rPr>
          <w:rFonts w:ascii="Arial" w:hAnsi="Arial" w:cs="Arial"/>
          <w:b/>
          <w:bCs/>
          <w:color w:val="666666"/>
          <w:sz w:val="27"/>
          <w:szCs w:val="27"/>
        </w:rPr>
        <w:br/>
      </w:r>
      <w:r>
        <w:rPr>
          <w:rFonts w:ascii="Arial" w:hAnsi="Arial" w:cs="Arial"/>
          <w:b/>
          <w:bCs/>
          <w:color w:val="666666"/>
          <w:sz w:val="27"/>
          <w:szCs w:val="27"/>
          <w:shd w:val="clear" w:color="auto" w:fill="FFFFFF"/>
        </w:rPr>
        <w:t xml:space="preserve">Justin will call to get quotes on tree removal for dead ash trees (as well as for dead evergreen near entrance from Rt. 9).  Two </w:t>
      </w:r>
      <w:proofErr w:type="spellStart"/>
      <w:r>
        <w:rPr>
          <w:rFonts w:ascii="Arial" w:hAnsi="Arial" w:cs="Arial"/>
          <w:b/>
          <w:bCs/>
          <w:color w:val="666666"/>
          <w:sz w:val="27"/>
          <w:szCs w:val="27"/>
          <w:shd w:val="clear" w:color="auto" w:fill="FFFFFF"/>
        </w:rPr>
        <w:t>seperate</w:t>
      </w:r>
      <w:proofErr w:type="spellEnd"/>
      <w:r>
        <w:rPr>
          <w:rFonts w:ascii="Arial" w:hAnsi="Arial" w:cs="Arial"/>
          <w:b/>
          <w:bCs/>
          <w:color w:val="666666"/>
          <w:sz w:val="27"/>
          <w:szCs w:val="27"/>
          <w:shd w:val="clear" w:color="auto" w:fill="FFFFFF"/>
        </w:rPr>
        <w:t xml:space="preserve"> bids will be provided - one for removal only and one for removal and stump grinding.</w:t>
      </w:r>
      <w:r>
        <w:rPr>
          <w:rFonts w:ascii="Arial" w:hAnsi="Arial" w:cs="Arial"/>
          <w:b/>
          <w:bCs/>
          <w:color w:val="666666"/>
          <w:sz w:val="27"/>
          <w:szCs w:val="27"/>
        </w:rPr>
        <w:br/>
      </w:r>
      <w:r>
        <w:rPr>
          <w:rFonts w:ascii="Arial" w:hAnsi="Arial" w:cs="Arial"/>
          <w:b/>
          <w:bCs/>
          <w:color w:val="666666"/>
          <w:sz w:val="27"/>
          <w:szCs w:val="27"/>
        </w:rPr>
        <w:br/>
      </w:r>
      <w:r>
        <w:rPr>
          <w:rFonts w:ascii="Arial" w:hAnsi="Arial" w:cs="Arial"/>
          <w:b/>
          <w:bCs/>
          <w:color w:val="666666"/>
          <w:sz w:val="27"/>
          <w:szCs w:val="27"/>
          <w:shd w:val="clear" w:color="auto" w:fill="FFFFFF"/>
        </w:rPr>
        <w:t>Reminder that cars are not allowed to be parked on the street overnight.</w:t>
      </w:r>
      <w:r>
        <w:rPr>
          <w:rFonts w:ascii="Arial" w:hAnsi="Arial" w:cs="Arial"/>
          <w:b/>
          <w:bCs/>
          <w:color w:val="666666"/>
          <w:sz w:val="27"/>
          <w:szCs w:val="27"/>
        </w:rPr>
        <w:br/>
      </w:r>
      <w:r>
        <w:rPr>
          <w:rFonts w:ascii="Arial" w:hAnsi="Arial" w:cs="Arial"/>
          <w:b/>
          <w:bCs/>
          <w:color w:val="666666"/>
          <w:sz w:val="27"/>
          <w:szCs w:val="27"/>
        </w:rPr>
        <w:br/>
      </w:r>
      <w:r>
        <w:rPr>
          <w:rFonts w:ascii="Arial" w:hAnsi="Arial" w:cs="Arial"/>
          <w:b/>
          <w:bCs/>
          <w:color w:val="666666"/>
          <w:sz w:val="27"/>
          <w:szCs w:val="27"/>
          <w:shd w:val="clear" w:color="auto" w:fill="FFFFFF"/>
        </w:rPr>
        <w:t>Homeowner complaints have been received regarding new sheds being built - please see the covenants for specific guidelines.  </w:t>
      </w:r>
      <w:r>
        <w:rPr>
          <w:rFonts w:ascii="Arial" w:hAnsi="Arial" w:cs="Arial"/>
          <w:b/>
          <w:bCs/>
          <w:color w:val="666666"/>
          <w:sz w:val="27"/>
          <w:szCs w:val="27"/>
        </w:rPr>
        <w:br/>
      </w:r>
      <w:r>
        <w:rPr>
          <w:rFonts w:ascii="Arial" w:hAnsi="Arial" w:cs="Arial"/>
          <w:b/>
          <w:bCs/>
          <w:color w:val="666666"/>
          <w:sz w:val="27"/>
          <w:szCs w:val="27"/>
        </w:rPr>
        <w:br/>
      </w:r>
      <w:r>
        <w:rPr>
          <w:rFonts w:ascii="Arial" w:hAnsi="Arial" w:cs="Arial"/>
          <w:b/>
          <w:bCs/>
          <w:color w:val="666666"/>
          <w:sz w:val="27"/>
          <w:szCs w:val="27"/>
          <w:u w:val="single"/>
          <w:shd w:val="clear" w:color="auto" w:fill="FFFFFF"/>
        </w:rPr>
        <w:t>IEPA Update</w:t>
      </w:r>
      <w:r>
        <w:rPr>
          <w:rFonts w:ascii="Arial" w:hAnsi="Arial" w:cs="Arial"/>
          <w:b/>
          <w:bCs/>
          <w:color w:val="666666"/>
          <w:sz w:val="27"/>
          <w:szCs w:val="27"/>
        </w:rPr>
        <w:br/>
      </w:r>
      <w:r>
        <w:rPr>
          <w:rFonts w:ascii="Arial" w:hAnsi="Arial" w:cs="Arial"/>
          <w:b/>
          <w:bCs/>
          <w:color w:val="666666"/>
          <w:sz w:val="27"/>
          <w:szCs w:val="27"/>
          <w:shd w:val="clear" w:color="auto" w:fill="FFFFFF"/>
        </w:rPr>
        <w:t>No word from the IEPA.  If still no progress over the next two months, the board will discuss reimbursement options for the special assessment payments.  In the event of reimbursement, all monies will be issued to </w:t>
      </w:r>
      <w:r>
        <w:rPr>
          <w:rFonts w:ascii="Arial" w:hAnsi="Arial" w:cs="Arial"/>
          <w:b/>
          <w:bCs/>
          <w:color w:val="666666"/>
          <w:sz w:val="27"/>
          <w:szCs w:val="27"/>
          <w:u w:val="single"/>
          <w:shd w:val="clear" w:color="auto" w:fill="FFFFFF"/>
        </w:rPr>
        <w:t>CURRENT</w:t>
      </w:r>
      <w:r>
        <w:rPr>
          <w:rFonts w:ascii="Arial" w:hAnsi="Arial" w:cs="Arial"/>
          <w:b/>
          <w:bCs/>
          <w:color w:val="666666"/>
          <w:sz w:val="27"/>
          <w:szCs w:val="27"/>
          <w:shd w:val="clear" w:color="auto" w:fill="FFFFFF"/>
        </w:rPr>
        <w:t xml:space="preserve"> homeowners unless the Treasurer is notified of </w:t>
      </w:r>
      <w:r>
        <w:rPr>
          <w:rFonts w:ascii="Arial" w:hAnsi="Arial" w:cs="Arial"/>
          <w:b/>
          <w:bCs/>
          <w:color w:val="666666"/>
          <w:sz w:val="27"/>
          <w:szCs w:val="27"/>
          <w:shd w:val="clear" w:color="auto" w:fill="FFFFFF"/>
        </w:rPr>
        <w:lastRenderedPageBreak/>
        <w:t>other payment arrangements.</w:t>
      </w:r>
      <w:r>
        <w:rPr>
          <w:rFonts w:ascii="Arial" w:hAnsi="Arial" w:cs="Arial"/>
          <w:b/>
          <w:bCs/>
          <w:color w:val="666666"/>
          <w:sz w:val="27"/>
          <w:szCs w:val="27"/>
        </w:rPr>
        <w:br/>
      </w:r>
      <w:r>
        <w:rPr>
          <w:rFonts w:ascii="Arial" w:hAnsi="Arial" w:cs="Arial"/>
          <w:b/>
          <w:bCs/>
          <w:color w:val="666666"/>
          <w:sz w:val="27"/>
          <w:szCs w:val="27"/>
        </w:rPr>
        <w:br/>
      </w:r>
      <w:r>
        <w:rPr>
          <w:rFonts w:ascii="Arial" w:hAnsi="Arial" w:cs="Arial"/>
          <w:b/>
          <w:bCs/>
          <w:color w:val="666666"/>
          <w:sz w:val="27"/>
          <w:szCs w:val="27"/>
          <w:shd w:val="clear" w:color="auto" w:fill="FFFFFF"/>
        </w:rPr>
        <w:t xml:space="preserve">In the meantime, Schuyler will contact </w:t>
      </w:r>
      <w:proofErr w:type="spellStart"/>
      <w:r>
        <w:rPr>
          <w:rFonts w:ascii="Arial" w:hAnsi="Arial" w:cs="Arial"/>
          <w:b/>
          <w:bCs/>
          <w:color w:val="666666"/>
          <w:sz w:val="27"/>
          <w:szCs w:val="27"/>
          <w:shd w:val="clear" w:color="auto" w:fill="FFFFFF"/>
        </w:rPr>
        <w:t>Norweco</w:t>
      </w:r>
      <w:proofErr w:type="spellEnd"/>
      <w:r>
        <w:rPr>
          <w:rFonts w:ascii="Arial" w:hAnsi="Arial" w:cs="Arial"/>
          <w:b/>
          <w:bCs/>
          <w:color w:val="666666"/>
          <w:sz w:val="27"/>
          <w:szCs w:val="27"/>
          <w:shd w:val="clear" w:color="auto" w:fill="FFFFFF"/>
        </w:rPr>
        <w:t xml:space="preserve"> to explore options for treatment systems that would be located on each outfall rather than a centralized treatment system.  </w:t>
      </w:r>
      <w:r>
        <w:rPr>
          <w:rFonts w:ascii="Arial" w:hAnsi="Arial" w:cs="Arial"/>
          <w:b/>
          <w:bCs/>
          <w:color w:val="666666"/>
          <w:sz w:val="27"/>
          <w:szCs w:val="27"/>
        </w:rPr>
        <w:br/>
      </w:r>
      <w:r>
        <w:rPr>
          <w:rFonts w:ascii="Arial" w:hAnsi="Arial" w:cs="Arial"/>
          <w:b/>
          <w:bCs/>
          <w:color w:val="666666"/>
          <w:sz w:val="27"/>
          <w:szCs w:val="27"/>
        </w:rPr>
        <w:br/>
      </w:r>
      <w:r>
        <w:rPr>
          <w:rFonts w:ascii="Arial" w:hAnsi="Arial" w:cs="Arial"/>
          <w:b/>
          <w:bCs/>
          <w:color w:val="666666"/>
          <w:sz w:val="27"/>
          <w:szCs w:val="27"/>
          <w:shd w:val="clear" w:color="auto" w:fill="FFFFFF"/>
        </w:rPr>
        <w:t>Plumber came to evaluate the ongoing situation on the Hintz property related to the common collection system.  A bid is expected within the next week.</w:t>
      </w:r>
      <w:r>
        <w:rPr>
          <w:rFonts w:ascii="Arial" w:hAnsi="Arial" w:cs="Arial"/>
          <w:b/>
          <w:bCs/>
          <w:color w:val="666666"/>
          <w:sz w:val="27"/>
          <w:szCs w:val="27"/>
        </w:rPr>
        <w:br/>
      </w:r>
      <w:r>
        <w:rPr>
          <w:rFonts w:ascii="Arial" w:hAnsi="Arial" w:cs="Arial"/>
          <w:b/>
          <w:bCs/>
          <w:color w:val="666666"/>
          <w:sz w:val="27"/>
          <w:szCs w:val="27"/>
        </w:rPr>
        <w:br/>
      </w:r>
      <w:r>
        <w:rPr>
          <w:rFonts w:ascii="Arial" w:hAnsi="Arial" w:cs="Arial"/>
          <w:b/>
          <w:bCs/>
          <w:color w:val="666666"/>
          <w:sz w:val="27"/>
          <w:szCs w:val="27"/>
          <w:u w:val="single"/>
          <w:shd w:val="clear" w:color="auto" w:fill="FFFFFF"/>
        </w:rPr>
        <w:t>Financial Report</w:t>
      </w:r>
      <w:r>
        <w:rPr>
          <w:rFonts w:ascii="Arial" w:hAnsi="Arial" w:cs="Arial"/>
          <w:b/>
          <w:bCs/>
          <w:color w:val="666666"/>
          <w:sz w:val="27"/>
          <w:szCs w:val="27"/>
        </w:rPr>
        <w:br/>
      </w:r>
      <w:r>
        <w:rPr>
          <w:rFonts w:ascii="Arial" w:hAnsi="Arial" w:cs="Arial"/>
          <w:b/>
          <w:bCs/>
          <w:color w:val="666666"/>
          <w:sz w:val="27"/>
          <w:szCs w:val="27"/>
          <w:shd w:val="clear" w:color="auto" w:fill="FFFFFF"/>
        </w:rPr>
        <w:t>Heartland Checking Account Balance - $21,785.2</w:t>
      </w:r>
      <w:r>
        <w:rPr>
          <w:rFonts w:ascii="Arial" w:hAnsi="Arial" w:cs="Arial"/>
          <w:b/>
          <w:bCs/>
          <w:color w:val="666666"/>
          <w:sz w:val="27"/>
          <w:szCs w:val="27"/>
        </w:rPr>
        <w:br/>
      </w:r>
      <w:r>
        <w:rPr>
          <w:rFonts w:ascii="Arial" w:hAnsi="Arial" w:cs="Arial"/>
          <w:b/>
          <w:bCs/>
          <w:color w:val="666666"/>
          <w:sz w:val="27"/>
          <w:szCs w:val="27"/>
          <w:shd w:val="clear" w:color="auto" w:fill="FFFFFF"/>
        </w:rPr>
        <w:t>Special Assessment Fund Balance - $176,752.72</w:t>
      </w:r>
    </w:p>
    <w:sectPr w:rsidR="00DE7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21"/>
    <w:rsid w:val="00186B71"/>
    <w:rsid w:val="001F726A"/>
    <w:rsid w:val="004D4221"/>
    <w:rsid w:val="00DE7297"/>
    <w:rsid w:val="00EC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1957C"/>
  <w15:chartTrackingRefBased/>
  <w15:docId w15:val="{077DC2DA-00DC-41C0-A489-2DC03881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dc:creator>
  <cp:keywords/>
  <dc:description/>
  <cp:lastModifiedBy>Thompson</cp:lastModifiedBy>
  <cp:revision>1</cp:revision>
  <dcterms:created xsi:type="dcterms:W3CDTF">2020-04-17T02:19:00Z</dcterms:created>
  <dcterms:modified xsi:type="dcterms:W3CDTF">2020-04-17T02:21:00Z</dcterms:modified>
</cp:coreProperties>
</file>