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BF77E" w14:textId="77777777" w:rsidR="00DE4B57" w:rsidRPr="00DE4B57" w:rsidRDefault="00DE4B57" w:rsidP="00DE4B57">
      <w:pPr>
        <w:shd w:val="clear" w:color="auto" w:fill="FFFFFF"/>
        <w:spacing w:after="0" w:line="240" w:lineRule="auto"/>
        <w:outlineLvl w:val="1"/>
        <w:rPr>
          <w:rFonts w:ascii="Arial" w:eastAsia="Times New Roman" w:hAnsi="Arial" w:cs="Arial"/>
          <w:b/>
          <w:bCs/>
          <w:color w:val="666666"/>
          <w:sz w:val="27"/>
          <w:szCs w:val="27"/>
        </w:rPr>
      </w:pPr>
      <w:r w:rsidRPr="00DE4B57">
        <w:rPr>
          <w:rFonts w:ascii="Arial" w:eastAsia="Times New Roman" w:hAnsi="Arial" w:cs="Arial"/>
          <w:b/>
          <w:bCs/>
          <w:color w:val="3366FF"/>
          <w:sz w:val="27"/>
          <w:szCs w:val="27"/>
        </w:rPr>
        <w:t>May 7, 2012</w:t>
      </w:r>
      <w:r w:rsidRPr="00DE4B57">
        <w:rPr>
          <w:rFonts w:ascii="Arial" w:eastAsia="Times New Roman" w:hAnsi="Arial" w:cs="Arial"/>
          <w:b/>
          <w:bCs/>
          <w:color w:val="666666"/>
          <w:sz w:val="20"/>
          <w:szCs w:val="20"/>
        </w:rPr>
        <w:br/>
      </w:r>
      <w:r w:rsidRPr="00DE4B57">
        <w:rPr>
          <w:rFonts w:ascii="Arial" w:eastAsia="Times New Roman" w:hAnsi="Arial" w:cs="Arial"/>
          <w:b/>
          <w:bCs/>
          <w:color w:val="330033"/>
          <w:sz w:val="20"/>
          <w:szCs w:val="20"/>
        </w:rPr>
        <w:t>The Board of Directors meeting was held May 7, 2012.  The meeting was called to Order by President Schuyler Schupbach</w:t>
      </w:r>
      <w:r w:rsidRPr="00DE4B57">
        <w:rPr>
          <w:rFonts w:ascii="Arial" w:eastAsia="Times New Roman" w:hAnsi="Arial" w:cs="Arial"/>
          <w:b/>
          <w:bCs/>
          <w:color w:val="330033"/>
          <w:sz w:val="20"/>
          <w:szCs w:val="20"/>
        </w:rPr>
        <w:br/>
        <w:t>at 7:00 p.m.   Present were Gary Ash, Schuyler Schupbach, Justin Clark, and George Kaupas.   </w:t>
      </w:r>
      <w:r w:rsidRPr="00DE4B57">
        <w:rPr>
          <w:rFonts w:ascii="Arial" w:eastAsia="Times New Roman" w:hAnsi="Arial" w:cs="Arial"/>
          <w:b/>
          <w:bCs/>
          <w:color w:val="330033"/>
          <w:sz w:val="20"/>
          <w:szCs w:val="20"/>
        </w:rPr>
        <w:br/>
        <w:t>  </w:t>
      </w:r>
      <w:r w:rsidRPr="00DE4B57">
        <w:rPr>
          <w:rFonts w:ascii="Arial" w:eastAsia="Times New Roman" w:hAnsi="Arial" w:cs="Arial"/>
          <w:b/>
          <w:bCs/>
          <w:color w:val="330033"/>
          <w:sz w:val="20"/>
          <w:szCs w:val="20"/>
        </w:rPr>
        <w:br/>
      </w:r>
      <w:r w:rsidRPr="00DE4B57">
        <w:rPr>
          <w:rFonts w:ascii="Arial" w:eastAsia="Times New Roman" w:hAnsi="Arial" w:cs="Arial"/>
          <w:b/>
          <w:bCs/>
          <w:color w:val="330033"/>
          <w:sz w:val="20"/>
          <w:szCs w:val="20"/>
          <w:u w:val="single"/>
        </w:rPr>
        <w:t xml:space="preserve">Common </w:t>
      </w:r>
      <w:proofErr w:type="gramStart"/>
      <w:r w:rsidRPr="00DE4B57">
        <w:rPr>
          <w:rFonts w:ascii="Arial" w:eastAsia="Times New Roman" w:hAnsi="Arial" w:cs="Arial"/>
          <w:b/>
          <w:bCs/>
          <w:color w:val="330033"/>
          <w:sz w:val="20"/>
          <w:szCs w:val="20"/>
          <w:u w:val="single"/>
        </w:rPr>
        <w:t>Areas</w:t>
      </w:r>
      <w:r w:rsidRPr="00DE4B57">
        <w:rPr>
          <w:rFonts w:ascii="Arial" w:eastAsia="Times New Roman" w:hAnsi="Arial" w:cs="Arial"/>
          <w:b/>
          <w:bCs/>
          <w:color w:val="330033"/>
          <w:sz w:val="20"/>
          <w:szCs w:val="20"/>
        </w:rPr>
        <w:t>  1</w:t>
      </w:r>
      <w:proofErr w:type="gramEnd"/>
      <w:r w:rsidRPr="00DE4B57">
        <w:rPr>
          <w:rFonts w:ascii="Arial" w:eastAsia="Times New Roman" w:hAnsi="Arial" w:cs="Arial"/>
          <w:b/>
          <w:bCs/>
          <w:color w:val="330033"/>
          <w:sz w:val="20"/>
          <w:szCs w:val="20"/>
        </w:rPr>
        <w:t>.) Justin reported that he contacted the Pond Doctor requesting immediate treatement of the ponds.  We have already paid the first installment so are awaiting confirmation that treatment has occured.  Justin will follow-up.  2.) Gary will contact Bella's Landscaping to get an estimate for bringing additional dirt to the big pond (and grass seeding) on Deer Ridge Dr to fill in the low spot where we previously fixed the culvert by the road which empties into the pond.</w:t>
      </w:r>
      <w:r w:rsidRPr="00DE4B57">
        <w:rPr>
          <w:rFonts w:ascii="Arial" w:eastAsia="Times New Roman" w:hAnsi="Arial" w:cs="Arial"/>
          <w:b/>
          <w:bCs/>
          <w:color w:val="330033"/>
          <w:sz w:val="20"/>
          <w:szCs w:val="20"/>
        </w:rPr>
        <w:br/>
        <w:t>  </w:t>
      </w:r>
      <w:r w:rsidRPr="00DE4B57">
        <w:rPr>
          <w:rFonts w:ascii="Arial" w:eastAsia="Times New Roman" w:hAnsi="Arial" w:cs="Arial"/>
          <w:b/>
          <w:bCs/>
          <w:color w:val="330033"/>
          <w:sz w:val="20"/>
          <w:szCs w:val="20"/>
        </w:rPr>
        <w:br/>
        <w:t>   </w:t>
      </w:r>
      <w:r w:rsidRPr="00DE4B57">
        <w:rPr>
          <w:rFonts w:ascii="Arial" w:eastAsia="Times New Roman" w:hAnsi="Arial" w:cs="Arial"/>
          <w:b/>
          <w:bCs/>
          <w:color w:val="330033"/>
          <w:sz w:val="20"/>
          <w:szCs w:val="20"/>
          <w:u w:val="single"/>
        </w:rPr>
        <w:t xml:space="preserve">Treasurer's </w:t>
      </w:r>
      <w:proofErr w:type="gramStart"/>
      <w:r w:rsidRPr="00DE4B57">
        <w:rPr>
          <w:rFonts w:ascii="Arial" w:eastAsia="Times New Roman" w:hAnsi="Arial" w:cs="Arial"/>
          <w:b/>
          <w:bCs/>
          <w:color w:val="330033"/>
          <w:sz w:val="20"/>
          <w:szCs w:val="20"/>
          <w:u w:val="single"/>
        </w:rPr>
        <w:t>Report</w:t>
      </w:r>
      <w:r w:rsidRPr="00DE4B57">
        <w:rPr>
          <w:rFonts w:ascii="Arial" w:eastAsia="Times New Roman" w:hAnsi="Arial" w:cs="Arial"/>
          <w:b/>
          <w:bCs/>
          <w:color w:val="330033"/>
          <w:sz w:val="20"/>
          <w:szCs w:val="20"/>
        </w:rPr>
        <w:t>  1</w:t>
      </w:r>
      <w:proofErr w:type="gramEnd"/>
      <w:r w:rsidRPr="00DE4B57">
        <w:rPr>
          <w:rFonts w:ascii="Arial" w:eastAsia="Times New Roman" w:hAnsi="Arial" w:cs="Arial"/>
          <w:b/>
          <w:bCs/>
          <w:color w:val="330033"/>
          <w:sz w:val="20"/>
          <w:szCs w:val="20"/>
        </w:rPr>
        <w:t xml:space="preserve">.) We currently have $35,937.13 in checking.  Arbogast and Chilcote still owe dues of $5,637.08 in total.  2.)  George will send a document to the IEPA containing the history and options related to the current issue we are experiencing with the Hintz and Sappington collection systems.  The IEPA agreed to provide an opinion and any additional thoughts on how the problem can be remedied.  3.)  George has been working with Cary Zeschke on options for fixing broken chlorinator tubes throughout the subdivision.  George will request a list of all </w:t>
      </w:r>
      <w:proofErr w:type="gramStart"/>
      <w:r w:rsidRPr="00DE4B57">
        <w:rPr>
          <w:rFonts w:ascii="Arial" w:eastAsia="Times New Roman" w:hAnsi="Arial" w:cs="Arial"/>
          <w:b/>
          <w:bCs/>
          <w:color w:val="330033"/>
          <w:sz w:val="20"/>
          <w:szCs w:val="20"/>
        </w:rPr>
        <w:t>homeowner's</w:t>
      </w:r>
      <w:proofErr w:type="gramEnd"/>
      <w:r w:rsidRPr="00DE4B57">
        <w:rPr>
          <w:rFonts w:ascii="Arial" w:eastAsia="Times New Roman" w:hAnsi="Arial" w:cs="Arial"/>
          <w:b/>
          <w:bCs/>
          <w:color w:val="330033"/>
          <w:sz w:val="20"/>
          <w:szCs w:val="20"/>
        </w:rPr>
        <w:t xml:space="preserve"> who currently have a broken tube from Zeschke.  Those homeowners will then be notified via email with with options for fixing (including a price quote - likely in the $15 - $25 range).</w:t>
      </w:r>
      <w:r w:rsidRPr="00DE4B57">
        <w:rPr>
          <w:rFonts w:ascii="Arial" w:eastAsia="Times New Roman" w:hAnsi="Arial" w:cs="Arial"/>
          <w:b/>
          <w:bCs/>
          <w:color w:val="330033"/>
          <w:sz w:val="20"/>
          <w:szCs w:val="20"/>
        </w:rPr>
        <w:br/>
      </w:r>
      <w:r w:rsidRPr="00DE4B57">
        <w:rPr>
          <w:rFonts w:ascii="Arial" w:eastAsia="Times New Roman" w:hAnsi="Arial" w:cs="Arial"/>
          <w:b/>
          <w:bCs/>
          <w:color w:val="330033"/>
          <w:sz w:val="20"/>
          <w:szCs w:val="20"/>
        </w:rPr>
        <w:br/>
        <w:t>    </w:t>
      </w:r>
      <w:r w:rsidRPr="00DE4B57">
        <w:rPr>
          <w:rFonts w:ascii="Arial" w:eastAsia="Times New Roman" w:hAnsi="Arial" w:cs="Arial"/>
          <w:b/>
          <w:bCs/>
          <w:color w:val="330033"/>
          <w:sz w:val="20"/>
          <w:szCs w:val="20"/>
          <w:u w:val="single"/>
        </w:rPr>
        <w:t>Environmental Update</w:t>
      </w:r>
      <w:r w:rsidRPr="00DE4B57">
        <w:rPr>
          <w:rFonts w:ascii="Arial" w:eastAsia="Times New Roman" w:hAnsi="Arial" w:cs="Arial"/>
          <w:b/>
          <w:bCs/>
          <w:color w:val="330033"/>
          <w:sz w:val="20"/>
          <w:szCs w:val="20"/>
        </w:rPr>
        <w:t> - George and Schuyler met with the IEPA in early April to discuss our current violation notice.  The IEPA requested additional information from Farnsworth regarding design plans for a system which would bring the subdivision into compliance.  The Board has reengaged Farnsworth based on the IEPA's request for additional design specifics.  Based on Farnsworth's latest review, they have proposed moving away from their previous biofilm reactor basin design to a recirculating sand filter (RSF) design.  This change is due to the fact that the prior design would require an extensive (and expensive) test period according to Farnsworth.  However, the RSF option will require approximately 8,000 sq ft of land.  Since the Association doesn't have 8,000 sq ft of land readily available, we will need to explore options for purchasing additional land around the large pond.  Farnsworth sent these details to the IEPA on 5/2 requesting agreement on exploring the RSF option.  We are awaiting a response from the IEPA.  Very high-level cost estmates from Farnsworth for the RSF are very similar to prior estimates for the biofilm reactor basin - approximately $300,000 - $400,000.  A special assessment will be needed to fund the effort.</w:t>
      </w:r>
      <w:r w:rsidRPr="00DE4B57">
        <w:rPr>
          <w:rFonts w:ascii="Arial" w:eastAsia="Times New Roman" w:hAnsi="Arial" w:cs="Arial"/>
          <w:b/>
          <w:bCs/>
          <w:color w:val="330033"/>
          <w:sz w:val="20"/>
          <w:szCs w:val="20"/>
        </w:rPr>
        <w:br/>
      </w:r>
      <w:r w:rsidRPr="00DE4B57">
        <w:rPr>
          <w:rFonts w:ascii="Arial" w:eastAsia="Times New Roman" w:hAnsi="Arial" w:cs="Arial"/>
          <w:b/>
          <w:bCs/>
          <w:color w:val="330033"/>
          <w:sz w:val="20"/>
          <w:szCs w:val="20"/>
        </w:rPr>
        <w:br/>
        <w:t>The Board will meet again on June 5, 2012.</w:t>
      </w:r>
      <w:r w:rsidRPr="00DE4B57">
        <w:rPr>
          <w:rFonts w:ascii="Arial" w:eastAsia="Times New Roman" w:hAnsi="Arial" w:cs="Arial"/>
          <w:b/>
          <w:bCs/>
          <w:color w:val="330033"/>
          <w:sz w:val="20"/>
          <w:szCs w:val="20"/>
        </w:rPr>
        <w:br/>
        <w:t>There was no further business so the meeting was adjourned at 8:15 p.m.</w:t>
      </w:r>
    </w:p>
    <w:p w14:paraId="4ACE24C0" w14:textId="77777777" w:rsidR="00DE7297" w:rsidRDefault="00DE7297"/>
    <w:sectPr w:rsidR="00DE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B57"/>
    <w:rsid w:val="00186B71"/>
    <w:rsid w:val="001F726A"/>
    <w:rsid w:val="00DE4B57"/>
    <w:rsid w:val="00DE7297"/>
    <w:rsid w:val="00EC0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A9EE2"/>
  <w15:chartTrackingRefBased/>
  <w15:docId w15:val="{D072851A-0BB9-48C6-8432-BC6278A55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E4B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4B57"/>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17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426</Words>
  <Characters>2433</Characters>
  <Application>Microsoft Office Word</Application>
  <DocSecurity>0</DocSecurity>
  <Lines>20</Lines>
  <Paragraphs>5</Paragraphs>
  <ScaleCrop>false</ScaleCrop>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dc:creator>
  <cp:keywords/>
  <dc:description/>
  <cp:lastModifiedBy>Thompson</cp:lastModifiedBy>
  <cp:revision>1</cp:revision>
  <dcterms:created xsi:type="dcterms:W3CDTF">2020-04-18T00:45:00Z</dcterms:created>
  <dcterms:modified xsi:type="dcterms:W3CDTF">2020-04-18T00:46:00Z</dcterms:modified>
</cp:coreProperties>
</file>