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0F0E" w14:textId="77777777" w:rsidR="00D15CD0" w:rsidRPr="00D15CD0" w:rsidRDefault="00D15CD0" w:rsidP="00D15CD0">
      <w:pPr>
        <w:shd w:val="clear" w:color="auto" w:fill="FFFFFF"/>
        <w:spacing w:after="0" w:line="240" w:lineRule="auto"/>
        <w:outlineLvl w:val="1"/>
        <w:rPr>
          <w:rFonts w:ascii="Arial" w:eastAsia="Times New Roman" w:hAnsi="Arial" w:cs="Arial"/>
          <w:b/>
          <w:bCs/>
          <w:color w:val="666666"/>
          <w:sz w:val="27"/>
          <w:szCs w:val="27"/>
        </w:rPr>
      </w:pPr>
      <w:r w:rsidRPr="00D15CD0">
        <w:rPr>
          <w:rFonts w:ascii="Arial" w:eastAsia="Times New Roman" w:hAnsi="Arial" w:cs="Arial"/>
          <w:b/>
          <w:bCs/>
          <w:color w:val="666666"/>
          <w:sz w:val="24"/>
          <w:szCs w:val="24"/>
        </w:rPr>
        <w:t>Deer Ridge Property Owners Association</w:t>
      </w:r>
      <w:r w:rsidRPr="00D15CD0">
        <w:rPr>
          <w:rFonts w:ascii="Arial" w:eastAsia="Times New Roman" w:hAnsi="Arial" w:cs="Arial"/>
          <w:b/>
          <w:bCs/>
          <w:color w:val="666666"/>
          <w:sz w:val="24"/>
          <w:szCs w:val="24"/>
        </w:rPr>
        <w:br/>
        <w:t>Jan 6, 2015 -- start time - 7:00 PM, end time - 8:00</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t>Board Members present:</w:t>
      </w:r>
      <w:r w:rsidRPr="00D15CD0">
        <w:rPr>
          <w:rFonts w:ascii="Arial" w:eastAsia="Times New Roman" w:hAnsi="Arial" w:cs="Arial"/>
          <w:b/>
          <w:bCs/>
          <w:color w:val="666666"/>
          <w:sz w:val="24"/>
          <w:szCs w:val="24"/>
        </w:rPr>
        <w:br/>
        <w:t xml:space="preserve">a. President: Schuyler </w:t>
      </w:r>
      <w:proofErr w:type="spellStart"/>
      <w:r w:rsidRPr="00D15CD0">
        <w:rPr>
          <w:rFonts w:ascii="Arial" w:eastAsia="Times New Roman" w:hAnsi="Arial" w:cs="Arial"/>
          <w:b/>
          <w:bCs/>
          <w:color w:val="666666"/>
          <w:sz w:val="24"/>
          <w:szCs w:val="24"/>
        </w:rPr>
        <w:t>Schupbach</w:t>
      </w:r>
      <w:proofErr w:type="spellEnd"/>
      <w:r w:rsidRPr="00D15CD0">
        <w:rPr>
          <w:rFonts w:ascii="Arial" w:eastAsia="Times New Roman" w:hAnsi="Arial" w:cs="Arial"/>
          <w:b/>
          <w:bCs/>
          <w:color w:val="666666"/>
          <w:sz w:val="24"/>
          <w:szCs w:val="24"/>
        </w:rPr>
        <w:br/>
        <w:t>b. Treasurer: David Webb</w:t>
      </w:r>
      <w:r w:rsidRPr="00D15CD0">
        <w:rPr>
          <w:rFonts w:ascii="Arial" w:eastAsia="Times New Roman" w:hAnsi="Arial" w:cs="Arial"/>
          <w:b/>
          <w:bCs/>
          <w:color w:val="666666"/>
          <w:sz w:val="24"/>
          <w:szCs w:val="24"/>
        </w:rPr>
        <w:br/>
        <w:t xml:space="preserve">c.  Common Areas - Carrie </w:t>
      </w:r>
      <w:proofErr w:type="spellStart"/>
      <w:r w:rsidRPr="00D15CD0">
        <w:rPr>
          <w:rFonts w:ascii="Arial" w:eastAsia="Times New Roman" w:hAnsi="Arial" w:cs="Arial"/>
          <w:b/>
          <w:bCs/>
          <w:color w:val="666666"/>
          <w:sz w:val="24"/>
          <w:szCs w:val="24"/>
        </w:rPr>
        <w:t>Kuznik</w:t>
      </w:r>
      <w:proofErr w:type="spellEnd"/>
      <w:r w:rsidRPr="00D15CD0">
        <w:rPr>
          <w:rFonts w:ascii="Arial" w:eastAsia="Times New Roman" w:hAnsi="Arial" w:cs="Arial"/>
          <w:b/>
          <w:bCs/>
          <w:color w:val="666666"/>
          <w:sz w:val="24"/>
          <w:szCs w:val="24"/>
        </w:rPr>
        <w:br/>
        <w:t>d. Treasurer - David Webb</w:t>
      </w:r>
      <w:r w:rsidRPr="00D15CD0">
        <w:rPr>
          <w:rFonts w:ascii="Arial" w:eastAsia="Times New Roman" w:hAnsi="Arial" w:cs="Arial"/>
          <w:b/>
          <w:bCs/>
          <w:color w:val="666666"/>
          <w:sz w:val="24"/>
          <w:szCs w:val="24"/>
        </w:rPr>
        <w:br/>
        <w:t>e. Compliance - Gary Ash</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u w:val="single"/>
        </w:rPr>
        <w:t>Annual Meeting</w:t>
      </w:r>
      <w:r w:rsidRPr="00D15CD0">
        <w:rPr>
          <w:rFonts w:ascii="Arial" w:eastAsia="Times New Roman" w:hAnsi="Arial" w:cs="Arial"/>
          <w:b/>
          <w:bCs/>
          <w:color w:val="666666"/>
          <w:sz w:val="24"/>
          <w:szCs w:val="24"/>
        </w:rPr>
        <w:br/>
      </w:r>
      <w:proofErr w:type="spellStart"/>
      <w:r w:rsidRPr="00D15CD0">
        <w:rPr>
          <w:rFonts w:ascii="Arial" w:eastAsia="Times New Roman" w:hAnsi="Arial" w:cs="Arial"/>
          <w:b/>
          <w:bCs/>
          <w:color w:val="666666"/>
          <w:sz w:val="24"/>
          <w:szCs w:val="24"/>
        </w:rPr>
        <w:t>Meeting</w:t>
      </w:r>
      <w:proofErr w:type="spellEnd"/>
      <w:r w:rsidRPr="00D15CD0">
        <w:rPr>
          <w:rFonts w:ascii="Arial" w:eastAsia="Times New Roman" w:hAnsi="Arial" w:cs="Arial"/>
          <w:b/>
          <w:bCs/>
          <w:color w:val="666666"/>
          <w:sz w:val="24"/>
          <w:szCs w:val="24"/>
        </w:rPr>
        <w:t xml:space="preserve"> will be held on Sunday, February 15th, 1:00pm @ Covell Town Hall.  A number of existing board members will be transitioning off this year so new officers will be needed.    </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u w:val="single"/>
        </w:rPr>
        <w:t>Common Areas</w:t>
      </w:r>
      <w:r w:rsidRPr="00D15CD0">
        <w:rPr>
          <w:rFonts w:ascii="Arial" w:eastAsia="Times New Roman" w:hAnsi="Arial" w:cs="Arial"/>
          <w:b/>
          <w:bCs/>
          <w:color w:val="666666"/>
          <w:sz w:val="24"/>
          <w:szCs w:val="24"/>
        </w:rPr>
        <w:br/>
        <w:t>The Board will need to identify a new pond treatment contractor for 2015 as Aquatic Control is no longer in business. </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t>Some homeowners have asked about placing stop or yield signs at intersections throughout the subdivision. This topic was discussed previously at the annual meeting with the majority of homeowners indicating that they did not feel signs should be added.  We'll discuss this topic once again at this year's annual meeting to get homeowner input.</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t>There are numerous places throughout the subdivision where the roads are in need of repair.  The Board has previously contacted Tom Stokes (Dale Township Road Commissioner) to request repairs - the Board will once again contact Tom to request that repairs are scheduled for the Spring.</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u w:val="single"/>
        </w:rPr>
        <w:t>Treasurer Report</w:t>
      </w:r>
      <w:r w:rsidRPr="00D15CD0">
        <w:rPr>
          <w:rFonts w:ascii="Arial" w:eastAsia="Times New Roman" w:hAnsi="Arial" w:cs="Arial"/>
          <w:b/>
          <w:bCs/>
          <w:color w:val="666666"/>
          <w:sz w:val="24"/>
          <w:szCs w:val="24"/>
        </w:rPr>
        <w:br/>
        <w:t>Checking balance is currently $6,643.95.  All homeowners have paid their annual dues with the exception of Arbogast (which brings outstanding balance for Arbogast to $5,229.02).  Proposed annual dues for this year are $550 to cover remaining payment for ash tree removal and potential pond treatment costs (unknown at this time due to the need to find a new contractor) - this will be discussed during the annual meeting.</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u w:val="single"/>
        </w:rPr>
        <w:t>IEPA</w:t>
      </w:r>
      <w:r w:rsidRPr="00D15CD0">
        <w:rPr>
          <w:rFonts w:ascii="Arial" w:eastAsia="Times New Roman" w:hAnsi="Arial" w:cs="Arial"/>
          <w:b/>
          <w:bCs/>
          <w:color w:val="666666"/>
          <w:sz w:val="24"/>
          <w:szCs w:val="24"/>
        </w:rPr>
        <w:br/>
        <w:t>No new update on IEPA issue. </w:t>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rPr>
        <w:br/>
      </w:r>
      <w:r w:rsidRPr="00D15CD0">
        <w:rPr>
          <w:rFonts w:ascii="Arial" w:eastAsia="Times New Roman" w:hAnsi="Arial" w:cs="Arial"/>
          <w:b/>
          <w:bCs/>
          <w:color w:val="666666"/>
          <w:sz w:val="24"/>
          <w:szCs w:val="24"/>
          <w:u w:val="single"/>
        </w:rPr>
        <w:t>Compliance Update</w:t>
      </w:r>
      <w:r w:rsidRPr="00D15CD0">
        <w:rPr>
          <w:rFonts w:ascii="Arial" w:eastAsia="Times New Roman" w:hAnsi="Arial" w:cs="Arial"/>
          <w:b/>
          <w:bCs/>
          <w:color w:val="666666"/>
          <w:sz w:val="24"/>
          <w:szCs w:val="24"/>
        </w:rPr>
        <w:br/>
        <w:t>Board has received complaints regarding boat parked at a home on Whitetail.  A letter will be sent asking for the boat to be removed (citing covenant violation).</w:t>
      </w:r>
    </w:p>
    <w:p w14:paraId="378A5A7D"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D0"/>
    <w:rsid w:val="00186B71"/>
    <w:rsid w:val="001F726A"/>
    <w:rsid w:val="00D15CD0"/>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A43"/>
  <w15:chartTrackingRefBased/>
  <w15:docId w15:val="{01591B3A-30C8-412F-AC6E-6A965366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5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CD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2020-04-17T02:12:00Z</dcterms:created>
  <dcterms:modified xsi:type="dcterms:W3CDTF">2020-04-17T02:12:00Z</dcterms:modified>
</cp:coreProperties>
</file>