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67ECD" w14:textId="788782F6" w:rsidR="00DE7297" w:rsidRDefault="0058749C">
      <w:r>
        <w:rPr>
          <w:rFonts w:ascii="Arial" w:hAnsi="Arial" w:cs="Arial"/>
          <w:b/>
          <w:bCs/>
          <w:color w:val="666666"/>
          <w:sz w:val="27"/>
          <w:szCs w:val="27"/>
          <w:shd w:val="clear" w:color="auto" w:fill="FFFFFF"/>
        </w:rPr>
        <w:t>Deer Ridge Property Owners Monthly Meeting - 1/14/2013</w:t>
      </w:r>
      <w:r>
        <w:rPr>
          <w:rFonts w:ascii="Arial" w:hAnsi="Arial" w:cs="Arial"/>
          <w:b/>
          <w:bCs/>
          <w:color w:val="666666"/>
          <w:sz w:val="27"/>
          <w:szCs w:val="27"/>
        </w:rPr>
        <w:br/>
      </w:r>
      <w:r>
        <w:rPr>
          <w:rFonts w:ascii="Arial" w:hAnsi="Arial" w:cs="Arial"/>
          <w:b/>
          <w:bCs/>
          <w:color w:val="666666"/>
          <w:sz w:val="27"/>
          <w:szCs w:val="27"/>
          <w:shd w:val="clear" w:color="auto" w:fill="FFFFFF"/>
        </w:rPr>
        <w:t>Time Started: 7:05 pm, Adjourned: 8:15 pm</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hd w:val="clear" w:color="auto" w:fill="FFFFFF"/>
        </w:rPr>
        <w:t>Board Members present:</w:t>
      </w:r>
      <w:r>
        <w:rPr>
          <w:rFonts w:ascii="Arial" w:hAnsi="Arial" w:cs="Arial"/>
          <w:b/>
          <w:bCs/>
          <w:color w:val="666666"/>
          <w:sz w:val="20"/>
          <w:szCs w:val="20"/>
          <w:shd w:val="clear" w:color="auto" w:fill="FFFFFF"/>
        </w:rPr>
        <w:br/>
        <w:t xml:space="preserve">a.   President: Schuyler </w:t>
      </w:r>
      <w:proofErr w:type="spellStart"/>
      <w:r>
        <w:rPr>
          <w:rFonts w:ascii="Arial" w:hAnsi="Arial" w:cs="Arial"/>
          <w:b/>
          <w:bCs/>
          <w:color w:val="666666"/>
          <w:sz w:val="20"/>
          <w:szCs w:val="20"/>
          <w:shd w:val="clear" w:color="auto" w:fill="FFFFFF"/>
        </w:rPr>
        <w:t>Schupbach</w:t>
      </w:r>
      <w:proofErr w:type="spellEnd"/>
      <w:r>
        <w:rPr>
          <w:rFonts w:ascii="Arial" w:hAnsi="Arial" w:cs="Arial"/>
          <w:b/>
          <w:bCs/>
          <w:color w:val="666666"/>
          <w:sz w:val="20"/>
          <w:szCs w:val="20"/>
          <w:shd w:val="clear" w:color="auto" w:fill="FFFFFF"/>
        </w:rPr>
        <w:br/>
        <w:t xml:space="preserve">b.   Treasurer: George </w:t>
      </w:r>
      <w:proofErr w:type="spellStart"/>
      <w:r>
        <w:rPr>
          <w:rFonts w:ascii="Arial" w:hAnsi="Arial" w:cs="Arial"/>
          <w:b/>
          <w:bCs/>
          <w:color w:val="666666"/>
          <w:sz w:val="20"/>
          <w:szCs w:val="20"/>
          <w:shd w:val="clear" w:color="auto" w:fill="FFFFFF"/>
        </w:rPr>
        <w:t>Kaupas</w:t>
      </w:r>
      <w:proofErr w:type="spellEnd"/>
      <w:r>
        <w:rPr>
          <w:rFonts w:ascii="Arial" w:hAnsi="Arial" w:cs="Arial"/>
          <w:b/>
          <w:bCs/>
          <w:color w:val="666666"/>
          <w:sz w:val="20"/>
          <w:szCs w:val="20"/>
          <w:shd w:val="clear" w:color="auto" w:fill="FFFFFF"/>
        </w:rPr>
        <w:br/>
        <w:t>c.   Compliance: Gary Ash</w:t>
      </w:r>
      <w:r>
        <w:rPr>
          <w:rFonts w:ascii="Arial" w:hAnsi="Arial" w:cs="Arial"/>
          <w:b/>
          <w:bCs/>
          <w:color w:val="666666"/>
          <w:sz w:val="20"/>
          <w:szCs w:val="20"/>
          <w:shd w:val="clear" w:color="auto" w:fill="FFFFFF"/>
        </w:rPr>
        <w:br/>
        <w:t xml:space="preserve">d.   Secretary: Cory </w:t>
      </w:r>
      <w:proofErr w:type="spellStart"/>
      <w:r>
        <w:rPr>
          <w:rFonts w:ascii="Arial" w:hAnsi="Arial" w:cs="Arial"/>
          <w:b/>
          <w:bCs/>
          <w:color w:val="666666"/>
          <w:sz w:val="20"/>
          <w:szCs w:val="20"/>
          <w:shd w:val="clear" w:color="auto" w:fill="FFFFFF"/>
        </w:rPr>
        <w:t>Muhlbauer</w:t>
      </w:r>
      <w:proofErr w:type="spellEnd"/>
      <w:r>
        <w:rPr>
          <w:rFonts w:ascii="Arial" w:hAnsi="Arial" w:cs="Arial"/>
          <w:b/>
          <w:bCs/>
          <w:color w:val="666666"/>
          <w:sz w:val="20"/>
          <w:szCs w:val="20"/>
          <w:shd w:val="clear" w:color="auto" w:fill="FFFFFF"/>
        </w:rPr>
        <w:br/>
        <w:t>e.   Member: Anna Paxton</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r>
      <w:r>
        <w:rPr>
          <w:rFonts w:ascii="Arial" w:hAnsi="Arial" w:cs="Arial"/>
          <w:b/>
          <w:bCs/>
          <w:color w:val="666666"/>
          <w:shd w:val="clear" w:color="auto" w:fill="FFFFFF"/>
        </w:rPr>
        <w:t>Treasurer's Report:</w:t>
      </w:r>
      <w:r>
        <w:rPr>
          <w:rFonts w:ascii="Arial" w:hAnsi="Arial" w:cs="Arial"/>
          <w:b/>
          <w:bCs/>
          <w:color w:val="666666"/>
          <w:sz w:val="20"/>
          <w:szCs w:val="20"/>
          <w:shd w:val="clear" w:color="auto" w:fill="FFFFFF"/>
        </w:rPr>
        <w:t> Reviewed annual financial statements.  Two large liens exist - Arbogast lien is now $</w:t>
      </w:r>
      <w:proofErr w:type="gramStart"/>
      <w:r>
        <w:rPr>
          <w:rFonts w:ascii="Arial" w:hAnsi="Arial" w:cs="Arial"/>
          <w:b/>
          <w:bCs/>
          <w:color w:val="666666"/>
          <w:sz w:val="20"/>
          <w:szCs w:val="20"/>
          <w:shd w:val="clear" w:color="auto" w:fill="FFFFFF"/>
        </w:rPr>
        <w:t xml:space="preserve">5,772.93  </w:t>
      </w:r>
      <w:proofErr w:type="spellStart"/>
      <w:r>
        <w:rPr>
          <w:rFonts w:ascii="Arial" w:hAnsi="Arial" w:cs="Arial"/>
          <w:b/>
          <w:bCs/>
          <w:color w:val="666666"/>
          <w:sz w:val="20"/>
          <w:szCs w:val="20"/>
          <w:shd w:val="clear" w:color="auto" w:fill="FFFFFF"/>
        </w:rPr>
        <w:t>Chilcote</w:t>
      </w:r>
      <w:proofErr w:type="spellEnd"/>
      <w:proofErr w:type="gramEnd"/>
      <w:r>
        <w:rPr>
          <w:rFonts w:ascii="Arial" w:hAnsi="Arial" w:cs="Arial"/>
          <w:b/>
          <w:bCs/>
          <w:color w:val="666666"/>
          <w:sz w:val="20"/>
          <w:szCs w:val="20"/>
          <w:shd w:val="clear" w:color="auto" w:fill="FFFFFF"/>
        </w:rPr>
        <w:t xml:space="preserve"> $5,087.48.  $171k has been collected for special </w:t>
      </w:r>
      <w:proofErr w:type="spellStart"/>
      <w:r>
        <w:rPr>
          <w:rFonts w:ascii="Arial" w:hAnsi="Arial" w:cs="Arial"/>
          <w:b/>
          <w:bCs/>
          <w:color w:val="666666"/>
          <w:sz w:val="20"/>
          <w:szCs w:val="20"/>
          <w:shd w:val="clear" w:color="auto" w:fill="FFFFFF"/>
        </w:rPr>
        <w:t>assesment</w:t>
      </w:r>
      <w:proofErr w:type="spellEnd"/>
      <w:r>
        <w:rPr>
          <w:rFonts w:ascii="Arial" w:hAnsi="Arial" w:cs="Arial"/>
          <w:b/>
          <w:bCs/>
          <w:color w:val="666666"/>
          <w:sz w:val="20"/>
          <w:szCs w:val="20"/>
          <w:shd w:val="clear" w:color="auto" w:fill="FFFFFF"/>
        </w:rPr>
        <w:t>.    </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t xml:space="preserve">2013 Budget was discussed - Board discussed the potential need for one additional pond treatment given the challenges this past year.  We will follow up to determine whether the additional treatment will help prevent the type of growth that </w:t>
      </w:r>
      <w:proofErr w:type="spellStart"/>
      <w:r>
        <w:rPr>
          <w:rFonts w:ascii="Arial" w:hAnsi="Arial" w:cs="Arial"/>
          <w:b/>
          <w:bCs/>
          <w:color w:val="666666"/>
          <w:sz w:val="20"/>
          <w:szCs w:val="20"/>
          <w:shd w:val="clear" w:color="auto" w:fill="FFFFFF"/>
        </w:rPr>
        <w:t>occured</w:t>
      </w:r>
      <w:proofErr w:type="spellEnd"/>
      <w:r>
        <w:rPr>
          <w:rFonts w:ascii="Arial" w:hAnsi="Arial" w:cs="Arial"/>
          <w:b/>
          <w:bCs/>
          <w:color w:val="666666"/>
          <w:sz w:val="20"/>
          <w:szCs w:val="20"/>
          <w:shd w:val="clear" w:color="auto" w:fill="FFFFFF"/>
        </w:rPr>
        <w:t xml:space="preserve"> this past year.   </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t>Only 5 homeowners have not paid the $1900 Special Assessment.</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t>$410 will be the proposed annual dues for 2013 - this is down from $450 last year. </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t>No additional progress on the purchase of land for the Farnsworth proposal.  Also, no contact from IEPA on proposed solution.  </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t>Annual meeting will be held on Sunday, Feb. 17th at 1:00.  The annual meeting announcement is attached at the top of the page above.</w:t>
      </w:r>
    </w:p>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9C"/>
    <w:rsid w:val="00186B71"/>
    <w:rsid w:val="001F726A"/>
    <w:rsid w:val="0058749C"/>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D538"/>
  <w15:chartTrackingRefBased/>
  <w15:docId w15:val="{A7C9CA75-F42A-4E1D-89DC-5065EBC5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2020-04-17T02:24:00Z</dcterms:created>
  <dcterms:modified xsi:type="dcterms:W3CDTF">2020-04-17T02:26:00Z</dcterms:modified>
</cp:coreProperties>
</file>