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D0DCC" w14:textId="77777777" w:rsidR="00E77874" w:rsidRPr="00E77874" w:rsidRDefault="00E77874" w:rsidP="00E77874">
      <w:pPr>
        <w:numPr>
          <w:ilvl w:val="0"/>
          <w:numId w:val="1"/>
        </w:numPr>
        <w:shd w:val="clear" w:color="auto" w:fill="FFFFFF"/>
        <w:spacing w:after="150" w:line="240" w:lineRule="auto"/>
        <w:ind w:left="0"/>
        <w:outlineLvl w:val="1"/>
        <w:rPr>
          <w:rFonts w:ascii="Arial" w:eastAsia="Times New Roman" w:hAnsi="Arial" w:cs="Arial"/>
          <w:b/>
          <w:bCs/>
          <w:color w:val="666666"/>
          <w:sz w:val="27"/>
          <w:szCs w:val="27"/>
        </w:rPr>
      </w:pPr>
      <w:r w:rsidRPr="00E77874">
        <w:rPr>
          <w:rFonts w:ascii="Arial" w:eastAsia="Times New Roman" w:hAnsi="Arial" w:cs="Arial"/>
          <w:b/>
          <w:bCs/>
          <w:color w:val="666666"/>
          <w:sz w:val="20"/>
          <w:szCs w:val="20"/>
        </w:rPr>
        <w:t>Deer Ridge Property Owners Association</w:t>
      </w:r>
      <w:r w:rsidRPr="00E77874">
        <w:rPr>
          <w:rFonts w:ascii="Arial" w:eastAsia="Times New Roman" w:hAnsi="Arial" w:cs="Arial"/>
          <w:b/>
          <w:bCs/>
          <w:color w:val="666666"/>
          <w:sz w:val="20"/>
          <w:szCs w:val="20"/>
        </w:rPr>
        <w:br/>
        <w:t>Special Assessment Meeting</w:t>
      </w:r>
      <w:r w:rsidRPr="00E77874">
        <w:rPr>
          <w:rFonts w:ascii="Arial" w:eastAsia="Times New Roman" w:hAnsi="Arial" w:cs="Arial"/>
          <w:b/>
          <w:bCs/>
          <w:color w:val="666666"/>
          <w:sz w:val="20"/>
          <w:szCs w:val="20"/>
        </w:rPr>
        <w:br/>
        <w:t>Covell Town Hall</w:t>
      </w:r>
      <w:r w:rsidRPr="00E77874">
        <w:rPr>
          <w:rFonts w:ascii="Arial" w:eastAsia="Times New Roman" w:hAnsi="Arial" w:cs="Arial"/>
          <w:b/>
          <w:bCs/>
          <w:color w:val="666666"/>
          <w:sz w:val="20"/>
          <w:szCs w:val="20"/>
        </w:rPr>
        <w:br/>
        <w:t>August 1, 2012</w:t>
      </w:r>
      <w:r w:rsidRPr="00E77874">
        <w:rPr>
          <w:rFonts w:ascii="Arial" w:eastAsia="Times New Roman" w:hAnsi="Arial" w:cs="Arial"/>
          <w:b/>
          <w:bCs/>
          <w:color w:val="666666"/>
          <w:sz w:val="20"/>
          <w:szCs w:val="20"/>
        </w:rPr>
        <w:br/>
        <w:t>Time Started: 7:10pm, Adjourned: 8:35pm</w:t>
      </w:r>
      <w:r w:rsidRPr="00E77874">
        <w:rPr>
          <w:rFonts w:ascii="Arial" w:eastAsia="Times New Roman" w:hAnsi="Arial" w:cs="Arial"/>
          <w:b/>
          <w:bCs/>
          <w:color w:val="666666"/>
          <w:sz w:val="20"/>
          <w:szCs w:val="20"/>
        </w:rPr>
        <w:br/>
      </w:r>
      <w:r w:rsidRPr="00E77874">
        <w:rPr>
          <w:rFonts w:ascii="Arial" w:eastAsia="Times New Roman" w:hAnsi="Arial" w:cs="Arial"/>
          <w:b/>
          <w:bCs/>
          <w:color w:val="666666"/>
          <w:sz w:val="20"/>
          <w:szCs w:val="20"/>
        </w:rPr>
        <w:br/>
        <w:t>1.    Board Members present:</w:t>
      </w:r>
      <w:r w:rsidRPr="00E77874">
        <w:rPr>
          <w:rFonts w:ascii="Arial" w:eastAsia="Times New Roman" w:hAnsi="Arial" w:cs="Arial"/>
          <w:b/>
          <w:bCs/>
          <w:color w:val="666666"/>
          <w:sz w:val="20"/>
          <w:szCs w:val="20"/>
        </w:rPr>
        <w:br/>
        <w:t>a.     President: Schuyler Schupbach</w:t>
      </w:r>
      <w:r w:rsidRPr="00E77874">
        <w:rPr>
          <w:rFonts w:ascii="Arial" w:eastAsia="Times New Roman" w:hAnsi="Arial" w:cs="Arial"/>
          <w:b/>
          <w:bCs/>
          <w:color w:val="666666"/>
          <w:sz w:val="20"/>
          <w:szCs w:val="20"/>
        </w:rPr>
        <w:br/>
        <w:t>b.     Secretary: Cory Muhlbauer</w:t>
      </w:r>
      <w:r w:rsidRPr="00E77874">
        <w:rPr>
          <w:rFonts w:ascii="Arial" w:eastAsia="Times New Roman" w:hAnsi="Arial" w:cs="Arial"/>
          <w:b/>
          <w:bCs/>
          <w:color w:val="666666"/>
          <w:sz w:val="20"/>
          <w:szCs w:val="20"/>
        </w:rPr>
        <w:br/>
        <w:t>c.    Treasurer: George Kaupas</w:t>
      </w:r>
      <w:r w:rsidRPr="00E77874">
        <w:rPr>
          <w:rFonts w:ascii="Arial" w:eastAsia="Times New Roman" w:hAnsi="Arial" w:cs="Arial"/>
          <w:b/>
          <w:bCs/>
          <w:color w:val="666666"/>
          <w:sz w:val="20"/>
          <w:szCs w:val="20"/>
        </w:rPr>
        <w:br/>
        <w:t>d.    Grounds Management: Justin Clark</w:t>
      </w:r>
      <w:r w:rsidRPr="00E77874">
        <w:rPr>
          <w:rFonts w:ascii="Arial" w:eastAsia="Times New Roman" w:hAnsi="Arial" w:cs="Arial"/>
          <w:b/>
          <w:bCs/>
          <w:color w:val="666666"/>
          <w:sz w:val="20"/>
          <w:szCs w:val="20"/>
        </w:rPr>
        <w:br/>
        <w:t>e.    Compliance: Gary Ash</w:t>
      </w:r>
      <w:r w:rsidRPr="00E77874">
        <w:rPr>
          <w:rFonts w:ascii="Arial" w:eastAsia="Times New Roman" w:hAnsi="Arial" w:cs="Arial"/>
          <w:b/>
          <w:bCs/>
          <w:color w:val="666666"/>
          <w:sz w:val="20"/>
          <w:szCs w:val="20"/>
        </w:rPr>
        <w:br/>
        <w:t>f.     Member: Anna</w:t>
      </w:r>
      <w:r w:rsidRPr="00E77874">
        <w:rPr>
          <w:rFonts w:ascii="Arial" w:eastAsia="Times New Roman" w:hAnsi="Arial" w:cs="Arial"/>
          <w:b/>
          <w:bCs/>
          <w:color w:val="666666"/>
          <w:sz w:val="20"/>
          <w:szCs w:val="20"/>
        </w:rPr>
        <w:br/>
      </w:r>
      <w:r w:rsidRPr="00E77874">
        <w:rPr>
          <w:rFonts w:ascii="Arial" w:eastAsia="Times New Roman" w:hAnsi="Arial" w:cs="Arial"/>
          <w:b/>
          <w:bCs/>
          <w:color w:val="666666"/>
          <w:sz w:val="20"/>
          <w:szCs w:val="20"/>
        </w:rPr>
        <w:br/>
        <w:t>2.    Schuyler coved history of outfall violations</w:t>
      </w:r>
      <w:r w:rsidRPr="00E77874">
        <w:rPr>
          <w:rFonts w:ascii="Arial" w:eastAsia="Times New Roman" w:hAnsi="Arial" w:cs="Arial"/>
          <w:b/>
          <w:bCs/>
          <w:color w:val="666666"/>
          <w:sz w:val="20"/>
          <w:szCs w:val="20"/>
        </w:rPr>
        <w:br/>
        <w:t>a.    End of 2006 – Compliance Commitment Agreement (CCA) submitted by Deer Ridge in response to formal violation notice from the IEPA</w:t>
      </w:r>
      <w:r w:rsidRPr="00E77874">
        <w:rPr>
          <w:rFonts w:ascii="Arial" w:eastAsia="Times New Roman" w:hAnsi="Arial" w:cs="Arial"/>
          <w:b/>
          <w:bCs/>
          <w:color w:val="666666"/>
          <w:sz w:val="20"/>
          <w:szCs w:val="20"/>
        </w:rPr>
        <w:br/>
        <w:t>b.    This CCA was rejected by IEPA</w:t>
      </w:r>
      <w:r w:rsidRPr="00E77874">
        <w:rPr>
          <w:rFonts w:ascii="Arial" w:eastAsia="Times New Roman" w:hAnsi="Arial" w:cs="Arial"/>
          <w:b/>
          <w:bCs/>
          <w:color w:val="666666"/>
          <w:sz w:val="20"/>
          <w:szCs w:val="20"/>
        </w:rPr>
        <w:br/>
        <w:t>c.    Spring 2007 - Farnsworth revised the design of the plan, but the IEPA still had concerns given the fact that the proposed design was largely unproven with few similar working systems in place</w:t>
      </w:r>
      <w:r w:rsidRPr="00E77874">
        <w:rPr>
          <w:rFonts w:ascii="Arial" w:eastAsia="Times New Roman" w:hAnsi="Arial" w:cs="Arial"/>
          <w:b/>
          <w:bCs/>
          <w:color w:val="666666"/>
          <w:sz w:val="20"/>
          <w:szCs w:val="20"/>
        </w:rPr>
        <w:br/>
        <w:t>d.    Since this time, the DRPOA has continued to work on potential short-term remedies, but we continue to see violations nearly every month on each outfall</w:t>
      </w:r>
      <w:r w:rsidRPr="00E77874">
        <w:rPr>
          <w:rFonts w:ascii="Arial" w:eastAsia="Times New Roman" w:hAnsi="Arial" w:cs="Arial"/>
          <w:b/>
          <w:bCs/>
          <w:color w:val="666666"/>
          <w:sz w:val="20"/>
          <w:szCs w:val="20"/>
        </w:rPr>
        <w:br/>
        <w:t>e.    Earlier this year, Deer Ridge received another Formal Violation Notice from the IEPA.  The IEPA requires a written response within 30 days.</w:t>
      </w:r>
      <w:r w:rsidRPr="00E77874">
        <w:rPr>
          <w:rFonts w:ascii="Arial" w:eastAsia="Times New Roman" w:hAnsi="Arial" w:cs="Arial"/>
          <w:b/>
          <w:bCs/>
          <w:color w:val="666666"/>
          <w:sz w:val="20"/>
          <w:szCs w:val="20"/>
        </w:rPr>
        <w:br/>
        <w:t>f.     A new Compliance Commitment Agreement was submitted to the IEPA with a revised design plan which utilizes a recirculating sand filter</w:t>
      </w:r>
      <w:r w:rsidRPr="00E77874">
        <w:rPr>
          <w:rFonts w:ascii="Arial" w:eastAsia="Times New Roman" w:hAnsi="Arial" w:cs="Arial"/>
          <w:b/>
          <w:bCs/>
          <w:color w:val="666666"/>
          <w:sz w:val="20"/>
          <w:szCs w:val="20"/>
        </w:rPr>
        <w:br/>
        <w:t>g.    Approximately 8,000 square feet is needed for this design which will consolidate all effluent into a single outfall where it will be treated before entering into the lake.  The subdivision does not currently have a large enough easement or common area for the system so we would need to work with homeowners who are adjacent to the proposed area on the north side of the large pond (in the area of the concrete spillway)</w:t>
      </w:r>
      <w:r w:rsidRPr="00E77874">
        <w:rPr>
          <w:rFonts w:ascii="Arial" w:eastAsia="Times New Roman" w:hAnsi="Arial" w:cs="Arial"/>
          <w:b/>
          <w:bCs/>
          <w:color w:val="666666"/>
          <w:sz w:val="20"/>
          <w:szCs w:val="20"/>
        </w:rPr>
        <w:br/>
      </w:r>
      <w:r w:rsidRPr="00E77874">
        <w:rPr>
          <w:rFonts w:ascii="Arial" w:eastAsia="Times New Roman" w:hAnsi="Arial" w:cs="Arial"/>
          <w:b/>
          <w:bCs/>
          <w:color w:val="666666"/>
          <w:sz w:val="20"/>
          <w:szCs w:val="20"/>
        </w:rPr>
        <w:br/>
        <w:t>3.    Dan, Engineer from Farnsworth</w:t>
      </w:r>
      <w:r w:rsidRPr="00E77874">
        <w:rPr>
          <w:rFonts w:ascii="Arial" w:eastAsia="Times New Roman" w:hAnsi="Arial" w:cs="Arial"/>
          <w:b/>
          <w:bCs/>
          <w:color w:val="666666"/>
          <w:sz w:val="20"/>
          <w:szCs w:val="20"/>
        </w:rPr>
        <w:br/>
        <w:t>a.    Explained the proposed Recirculating Sand Filter system</w:t>
      </w:r>
      <w:r w:rsidRPr="00E77874">
        <w:rPr>
          <w:rFonts w:ascii="Arial" w:eastAsia="Times New Roman" w:hAnsi="Arial" w:cs="Arial"/>
          <w:b/>
          <w:bCs/>
          <w:color w:val="666666"/>
          <w:sz w:val="20"/>
          <w:szCs w:val="20"/>
        </w:rPr>
        <w:br/>
        <w:t>b.    This is a common treatment system for the subdivision</w:t>
      </w:r>
      <w:r w:rsidRPr="00E77874">
        <w:rPr>
          <w:rFonts w:ascii="Arial" w:eastAsia="Times New Roman" w:hAnsi="Arial" w:cs="Arial"/>
          <w:b/>
          <w:bCs/>
          <w:color w:val="666666"/>
          <w:sz w:val="20"/>
          <w:szCs w:val="20"/>
        </w:rPr>
        <w:br/>
        <w:t>c.    A large tank collects all effluent and pumps circulate the effluent through the filter about 4 times a day</w:t>
      </w:r>
      <w:r w:rsidRPr="00E77874">
        <w:rPr>
          <w:rFonts w:ascii="Arial" w:eastAsia="Times New Roman" w:hAnsi="Arial" w:cs="Arial"/>
          <w:b/>
          <w:bCs/>
          <w:color w:val="666666"/>
          <w:sz w:val="20"/>
          <w:szCs w:val="20"/>
        </w:rPr>
        <w:br/>
        <w:t>d.    Approximately 8,000 total sq ft would be required</w:t>
      </w:r>
      <w:r w:rsidRPr="00E77874">
        <w:rPr>
          <w:rFonts w:ascii="Arial" w:eastAsia="Times New Roman" w:hAnsi="Arial" w:cs="Arial"/>
          <w:b/>
          <w:bCs/>
          <w:color w:val="666666"/>
          <w:sz w:val="20"/>
          <w:szCs w:val="20"/>
        </w:rPr>
        <w:br/>
        <w:t>e.    All exit material will treated and disinfected before going into the pond</w:t>
      </w:r>
      <w:r w:rsidRPr="00E77874">
        <w:rPr>
          <w:rFonts w:ascii="Arial" w:eastAsia="Times New Roman" w:hAnsi="Arial" w:cs="Arial"/>
          <w:b/>
          <w:bCs/>
          <w:color w:val="666666"/>
          <w:sz w:val="20"/>
          <w:szCs w:val="20"/>
        </w:rPr>
        <w:br/>
        <w:t>f.     A licensed operator will need to collect samples and monitor the RSF system – however this would only need to be done on one outfall whereas today we have to montor 6 outfalls</w:t>
      </w:r>
      <w:r w:rsidRPr="00E77874">
        <w:rPr>
          <w:rFonts w:ascii="Arial" w:eastAsia="Times New Roman" w:hAnsi="Arial" w:cs="Arial"/>
          <w:b/>
          <w:bCs/>
          <w:color w:val="666666"/>
          <w:sz w:val="20"/>
          <w:szCs w:val="20"/>
        </w:rPr>
        <w:br/>
        <w:t>g.    Pumps will need maintenance and power</w:t>
      </w:r>
      <w:r w:rsidRPr="00E77874">
        <w:rPr>
          <w:rFonts w:ascii="Arial" w:eastAsia="Times New Roman" w:hAnsi="Arial" w:cs="Arial"/>
          <w:b/>
          <w:bCs/>
          <w:color w:val="666666"/>
          <w:sz w:val="20"/>
          <w:szCs w:val="20"/>
        </w:rPr>
        <w:br/>
        <w:t>h.    Homeowner asked:</w:t>
      </w:r>
      <w:r w:rsidRPr="00E77874">
        <w:rPr>
          <w:rFonts w:ascii="Arial" w:eastAsia="Times New Roman" w:hAnsi="Arial" w:cs="Arial"/>
          <w:b/>
          <w:bCs/>
          <w:color w:val="666666"/>
          <w:sz w:val="20"/>
          <w:szCs w:val="20"/>
        </w:rPr>
        <w:br/>
        <w:t>                                          i.    Will there be real-time monitoring so we know if we are in compliance before monthly testing - not planned at this time, but can be added for additional cost</w:t>
      </w:r>
      <w:r w:rsidRPr="00E77874">
        <w:rPr>
          <w:rFonts w:ascii="Arial" w:eastAsia="Times New Roman" w:hAnsi="Arial" w:cs="Arial"/>
          <w:b/>
          <w:bCs/>
          <w:color w:val="666666"/>
          <w:sz w:val="20"/>
          <w:szCs w:val="20"/>
        </w:rPr>
        <w:br/>
        <w:t>                                        ii.    Does sand filter material need replaced? Yes, about every 30 yrs</w:t>
      </w:r>
      <w:r w:rsidRPr="00E77874">
        <w:rPr>
          <w:rFonts w:ascii="Arial" w:eastAsia="Times New Roman" w:hAnsi="Arial" w:cs="Arial"/>
          <w:b/>
          <w:bCs/>
          <w:color w:val="666666"/>
          <w:sz w:val="20"/>
          <w:szCs w:val="20"/>
        </w:rPr>
        <w:br/>
        <w:t>                                       iii.    What does it look like? Pea gravel on surface, vent pipes – similar to the system that is on the south side of the subdivision along Washington street just to the west of the small pond</w:t>
      </w:r>
      <w:r w:rsidRPr="00E77874">
        <w:rPr>
          <w:rFonts w:ascii="Arial" w:eastAsia="Times New Roman" w:hAnsi="Arial" w:cs="Arial"/>
          <w:b/>
          <w:bCs/>
          <w:color w:val="666666"/>
          <w:sz w:val="20"/>
          <w:szCs w:val="20"/>
        </w:rPr>
        <w:br/>
        <w:t>                                       iv.    What about pump failure? Effluent would still flow through, there is an indicator that will tell us when pump is failing</w:t>
      </w:r>
      <w:r w:rsidRPr="00E77874">
        <w:rPr>
          <w:rFonts w:ascii="Arial" w:eastAsia="Times New Roman" w:hAnsi="Arial" w:cs="Arial"/>
          <w:b/>
          <w:bCs/>
          <w:color w:val="666666"/>
          <w:sz w:val="20"/>
          <w:szCs w:val="20"/>
        </w:rPr>
        <w:br/>
        <w:t>                                        v.    What is wrong with our current septics? Homeowners say the systems were not designed to meet these types of standards </w:t>
      </w:r>
      <w:r w:rsidRPr="00E77874">
        <w:rPr>
          <w:rFonts w:ascii="Arial" w:eastAsia="Times New Roman" w:hAnsi="Arial" w:cs="Arial"/>
          <w:b/>
          <w:bCs/>
          <w:color w:val="666666"/>
          <w:sz w:val="20"/>
          <w:szCs w:val="20"/>
        </w:rPr>
        <w:br/>
        <w:t>                                       vi.    Would capacity of proposed RSF allow for more homes in neighborhood?  Yes, there would be enough capacity for the one empty lot that remains</w:t>
      </w:r>
      <w:r w:rsidRPr="00E77874">
        <w:rPr>
          <w:rFonts w:ascii="Arial" w:eastAsia="Times New Roman" w:hAnsi="Arial" w:cs="Arial"/>
          <w:b/>
          <w:bCs/>
          <w:color w:val="666666"/>
          <w:sz w:val="20"/>
          <w:szCs w:val="20"/>
        </w:rPr>
        <w:br/>
        <w:t>                                      vii.    Is there odor with RSF? No, there is no odor </w:t>
      </w:r>
      <w:r w:rsidRPr="00E77874">
        <w:rPr>
          <w:rFonts w:ascii="Arial" w:eastAsia="Times New Roman" w:hAnsi="Arial" w:cs="Arial"/>
          <w:b/>
          <w:bCs/>
          <w:color w:val="666666"/>
          <w:sz w:val="20"/>
          <w:szCs w:val="20"/>
        </w:rPr>
        <w:br/>
      </w:r>
      <w:r w:rsidRPr="00E77874">
        <w:rPr>
          <w:rFonts w:ascii="Arial" w:eastAsia="Times New Roman" w:hAnsi="Arial" w:cs="Arial"/>
          <w:b/>
          <w:bCs/>
          <w:color w:val="666666"/>
          <w:sz w:val="20"/>
          <w:szCs w:val="20"/>
        </w:rPr>
        <w:lastRenderedPageBreak/>
        <w:t>                                    viii.    Is there noise from pumps? Very minimal - Wexford Hills has a similar system and there is very little noise – pumps are buried below surface level</w:t>
      </w:r>
      <w:r w:rsidRPr="00E77874">
        <w:rPr>
          <w:rFonts w:ascii="Arial" w:eastAsia="Times New Roman" w:hAnsi="Arial" w:cs="Arial"/>
          <w:b/>
          <w:bCs/>
          <w:color w:val="666666"/>
          <w:sz w:val="20"/>
          <w:szCs w:val="20"/>
        </w:rPr>
        <w:br/>
        <w:t>                                       ix.    Will there be pumps throughout subdivision? Yes, it expected to have 4 lift stations</w:t>
      </w:r>
      <w:r w:rsidRPr="00E77874">
        <w:rPr>
          <w:rFonts w:ascii="Arial" w:eastAsia="Times New Roman" w:hAnsi="Arial" w:cs="Arial"/>
          <w:b/>
          <w:bCs/>
          <w:color w:val="666666"/>
          <w:sz w:val="20"/>
          <w:szCs w:val="20"/>
        </w:rPr>
        <w:br/>
        <w:t>                                        x.    Where will pumps be, what do they look like?  Referenced proposed drawing, pumps would be below ground, only visual is a man hole</w:t>
      </w:r>
      <w:r w:rsidRPr="00E77874">
        <w:rPr>
          <w:rFonts w:ascii="Arial" w:eastAsia="Times New Roman" w:hAnsi="Arial" w:cs="Arial"/>
          <w:b/>
          <w:bCs/>
          <w:color w:val="666666"/>
          <w:sz w:val="20"/>
          <w:szCs w:val="20"/>
        </w:rPr>
        <w:br/>
        <w:t>                                       xi.    What happens if power is lost? Pumps can have battery backup or a generator system, these are additional options</w:t>
      </w:r>
      <w:r w:rsidRPr="00E77874">
        <w:rPr>
          <w:rFonts w:ascii="Arial" w:eastAsia="Times New Roman" w:hAnsi="Arial" w:cs="Arial"/>
          <w:b/>
          <w:bCs/>
          <w:color w:val="666666"/>
          <w:sz w:val="20"/>
          <w:szCs w:val="20"/>
        </w:rPr>
        <w:br/>
        <w:t>                                      xii.    Is there a UV treatment system proposed? Not currently part of the design but UV is another option for treatment, UV is higher cost up front but less cost to operate</w:t>
      </w:r>
      <w:r w:rsidRPr="00E77874">
        <w:rPr>
          <w:rFonts w:ascii="Arial" w:eastAsia="Times New Roman" w:hAnsi="Arial" w:cs="Arial"/>
          <w:b/>
          <w:bCs/>
          <w:color w:val="666666"/>
          <w:sz w:val="20"/>
          <w:szCs w:val="20"/>
        </w:rPr>
        <w:br/>
        <w:t>                                    xiii.    Is Farnsworth only bid?  Farnsworth is the only firm we have engaged from a design perspective, however, we would plan to get multiple bids for the actual construction</w:t>
      </w:r>
      <w:r w:rsidRPr="00E77874">
        <w:rPr>
          <w:rFonts w:ascii="Arial" w:eastAsia="Times New Roman" w:hAnsi="Arial" w:cs="Arial"/>
          <w:b/>
          <w:bCs/>
          <w:color w:val="666666"/>
          <w:sz w:val="20"/>
          <w:szCs w:val="20"/>
        </w:rPr>
        <w:br/>
        <w:t>                                    xiv.    Is there a public system we can tie into?  past discussions with City of Bloomington made it clear that this was not a viable option</w:t>
      </w:r>
      <w:r w:rsidRPr="00E77874">
        <w:rPr>
          <w:rFonts w:ascii="Arial" w:eastAsia="Times New Roman" w:hAnsi="Arial" w:cs="Arial"/>
          <w:b/>
          <w:bCs/>
          <w:color w:val="666666"/>
          <w:sz w:val="20"/>
          <w:szCs w:val="20"/>
        </w:rPr>
        <w:br/>
        <w:t>i.      Schuyler asked the group for volunteers to help research the detail options of the proposed system.</w:t>
      </w:r>
      <w:r w:rsidRPr="00E77874">
        <w:rPr>
          <w:rFonts w:ascii="Arial" w:eastAsia="Times New Roman" w:hAnsi="Arial" w:cs="Arial"/>
          <w:b/>
          <w:bCs/>
          <w:color w:val="666666"/>
          <w:sz w:val="20"/>
          <w:szCs w:val="20"/>
        </w:rPr>
        <w:br/>
        <w:t>j.      Schuyler communicated concerns with CCA document from IEPA</w:t>
      </w:r>
      <w:r w:rsidRPr="00E77874">
        <w:rPr>
          <w:rFonts w:ascii="Arial" w:eastAsia="Times New Roman" w:hAnsi="Arial" w:cs="Arial"/>
          <w:b/>
          <w:bCs/>
          <w:color w:val="666666"/>
          <w:sz w:val="20"/>
          <w:szCs w:val="20"/>
        </w:rPr>
        <w:br/>
        <w:t>                                          i.    Deadlines are too tight given the magnitude of the project and the amount of money that needs to be collected</w:t>
      </w:r>
      <w:r w:rsidRPr="00E77874">
        <w:rPr>
          <w:rFonts w:ascii="Arial" w:eastAsia="Times New Roman" w:hAnsi="Arial" w:cs="Arial"/>
          <w:b/>
          <w:bCs/>
          <w:color w:val="666666"/>
          <w:sz w:val="20"/>
          <w:szCs w:val="20"/>
        </w:rPr>
        <w:br/>
        <w:t>                                        ii.    Language in the CCA indicates broad liability including officers</w:t>
      </w:r>
      <w:r w:rsidRPr="00E77874">
        <w:rPr>
          <w:rFonts w:ascii="Arial" w:eastAsia="Times New Roman" w:hAnsi="Arial" w:cs="Arial"/>
          <w:b/>
          <w:bCs/>
          <w:color w:val="666666"/>
          <w:sz w:val="20"/>
          <w:szCs w:val="20"/>
        </w:rPr>
        <w:br/>
        <w:t>                                       iii.    DRPOA asked the IEPA for more time – we have not yet signed a CCA given these concerns</w:t>
      </w:r>
      <w:r w:rsidRPr="00E77874">
        <w:rPr>
          <w:rFonts w:ascii="Arial" w:eastAsia="Times New Roman" w:hAnsi="Arial" w:cs="Arial"/>
          <w:b/>
          <w:bCs/>
          <w:color w:val="666666"/>
          <w:sz w:val="20"/>
          <w:szCs w:val="20"/>
        </w:rPr>
        <w:br/>
      </w:r>
      <w:r w:rsidRPr="00E77874">
        <w:rPr>
          <w:rFonts w:ascii="Arial" w:eastAsia="Times New Roman" w:hAnsi="Arial" w:cs="Arial"/>
          <w:b/>
          <w:bCs/>
          <w:color w:val="666666"/>
          <w:sz w:val="20"/>
          <w:szCs w:val="20"/>
        </w:rPr>
        <w:br/>
        <w:t>4.    Homeowner addresses Covenants: article 8, section 2</w:t>
      </w:r>
      <w:r w:rsidRPr="00E77874">
        <w:rPr>
          <w:rFonts w:ascii="Arial" w:eastAsia="Times New Roman" w:hAnsi="Arial" w:cs="Arial"/>
          <w:b/>
          <w:bCs/>
          <w:color w:val="666666"/>
          <w:sz w:val="20"/>
          <w:szCs w:val="20"/>
        </w:rPr>
        <w:br/>
        <w:t>a.    What about lots listed as exempt?</w:t>
      </w:r>
      <w:r w:rsidRPr="00E77874">
        <w:rPr>
          <w:rFonts w:ascii="Arial" w:eastAsia="Times New Roman" w:hAnsi="Arial" w:cs="Arial"/>
          <w:b/>
          <w:bCs/>
          <w:color w:val="666666"/>
          <w:sz w:val="20"/>
          <w:szCs w:val="20"/>
        </w:rPr>
        <w:br/>
        <w:t>                                          i.    The IEPA is enforcing action against DRPOA as a whole unit</w:t>
      </w:r>
      <w:r w:rsidRPr="00E77874">
        <w:rPr>
          <w:rFonts w:ascii="Arial" w:eastAsia="Times New Roman" w:hAnsi="Arial" w:cs="Arial"/>
          <w:b/>
          <w:bCs/>
          <w:color w:val="666666"/>
          <w:sz w:val="20"/>
          <w:szCs w:val="20"/>
        </w:rPr>
        <w:br/>
        <w:t>                                        ii.    This exemption is a carry over from the orginal covenants – this language can be amended with 2/3 approval from the homeowners – that would be the next step if homeowners choose to opt out</w:t>
      </w:r>
      <w:r w:rsidRPr="00E77874">
        <w:rPr>
          <w:rFonts w:ascii="Arial" w:eastAsia="Times New Roman" w:hAnsi="Arial" w:cs="Arial"/>
          <w:b/>
          <w:bCs/>
          <w:color w:val="666666"/>
          <w:sz w:val="20"/>
          <w:szCs w:val="20"/>
        </w:rPr>
        <w:br/>
        <w:t>b.    What happens if a property owner chooses not to pay the $3,800?</w:t>
      </w:r>
      <w:r w:rsidRPr="00E77874">
        <w:rPr>
          <w:rFonts w:ascii="Arial" w:eastAsia="Times New Roman" w:hAnsi="Arial" w:cs="Arial"/>
          <w:b/>
          <w:bCs/>
          <w:color w:val="666666"/>
          <w:sz w:val="20"/>
          <w:szCs w:val="20"/>
        </w:rPr>
        <w:br/>
        <w:t>                                          i.    The board will place liens on those properties just as is done with annual dues which are not paid</w:t>
      </w:r>
      <w:r w:rsidRPr="00E77874">
        <w:rPr>
          <w:rFonts w:ascii="Arial" w:eastAsia="Times New Roman" w:hAnsi="Arial" w:cs="Arial"/>
          <w:b/>
          <w:bCs/>
          <w:color w:val="666666"/>
          <w:sz w:val="20"/>
          <w:szCs w:val="20"/>
        </w:rPr>
        <w:br/>
        <w:t>c.    Why don’t individual homes have adequate systems?</w:t>
      </w:r>
      <w:r w:rsidRPr="00E77874">
        <w:rPr>
          <w:rFonts w:ascii="Arial" w:eastAsia="Times New Roman" w:hAnsi="Arial" w:cs="Arial"/>
          <w:b/>
          <w:bCs/>
          <w:color w:val="666666"/>
          <w:sz w:val="20"/>
          <w:szCs w:val="20"/>
        </w:rPr>
        <w:br/>
        <w:t>                                          i.    The soil in our subdivision doesn’t perk so self-contained systems are not viable</w:t>
      </w:r>
      <w:r w:rsidRPr="00E77874">
        <w:rPr>
          <w:rFonts w:ascii="Arial" w:eastAsia="Times New Roman" w:hAnsi="Arial" w:cs="Arial"/>
          <w:b/>
          <w:bCs/>
          <w:color w:val="666666"/>
          <w:sz w:val="20"/>
          <w:szCs w:val="20"/>
        </w:rPr>
        <w:br/>
        <w:t>d.    Homeowner asked why we are only reporting sampling of 6 out of 9 outfalls?</w:t>
      </w:r>
      <w:r w:rsidRPr="00E77874">
        <w:rPr>
          <w:rFonts w:ascii="Arial" w:eastAsia="Times New Roman" w:hAnsi="Arial" w:cs="Arial"/>
          <w:b/>
          <w:bCs/>
          <w:color w:val="666666"/>
          <w:sz w:val="20"/>
          <w:szCs w:val="20"/>
        </w:rPr>
        <w:br/>
        <w:t>                                          i.    We currently only have permits from the IEPA for the 6 outfalls – the permit process for the others has been in progress for quite some time, but not yet finalized.  There was some differing opinions on this topic as some homeowners have seen permits which indicate 9 outfalls – the Board felt that these copies were draft permits, but will be checking with the IEPA to confirm.</w:t>
      </w:r>
      <w:r w:rsidRPr="00E77874">
        <w:rPr>
          <w:rFonts w:ascii="Arial" w:eastAsia="Times New Roman" w:hAnsi="Arial" w:cs="Arial"/>
          <w:b/>
          <w:bCs/>
          <w:color w:val="666666"/>
          <w:sz w:val="20"/>
          <w:szCs w:val="20"/>
        </w:rPr>
        <w:br/>
      </w:r>
      <w:r w:rsidRPr="00E77874">
        <w:rPr>
          <w:rFonts w:ascii="Arial" w:eastAsia="Times New Roman" w:hAnsi="Arial" w:cs="Arial"/>
          <w:b/>
          <w:bCs/>
          <w:color w:val="666666"/>
          <w:sz w:val="20"/>
          <w:szCs w:val="20"/>
        </w:rPr>
        <w:br/>
        <w:t>5.    Fines can be enforced by IEPA for non-compliance</w:t>
      </w:r>
      <w:r w:rsidRPr="00E77874">
        <w:rPr>
          <w:rFonts w:ascii="Arial" w:eastAsia="Times New Roman" w:hAnsi="Arial" w:cs="Arial"/>
          <w:b/>
          <w:bCs/>
          <w:color w:val="666666"/>
          <w:sz w:val="20"/>
          <w:szCs w:val="20"/>
        </w:rPr>
        <w:br/>
      </w:r>
      <w:r w:rsidRPr="00E77874">
        <w:rPr>
          <w:rFonts w:ascii="Arial" w:eastAsia="Times New Roman" w:hAnsi="Arial" w:cs="Arial"/>
          <w:b/>
          <w:bCs/>
          <w:color w:val="666666"/>
          <w:sz w:val="20"/>
          <w:szCs w:val="20"/>
        </w:rPr>
        <w:br/>
        <w:t>6.    Veteran homeowners expressed how fortunate we are to have been given the amount of time we have to find a solution.</w:t>
      </w:r>
      <w:r w:rsidRPr="00E77874">
        <w:rPr>
          <w:rFonts w:ascii="Arial" w:eastAsia="Times New Roman" w:hAnsi="Arial" w:cs="Arial"/>
          <w:b/>
          <w:bCs/>
          <w:color w:val="666666"/>
          <w:sz w:val="20"/>
          <w:szCs w:val="20"/>
        </w:rPr>
        <w:br/>
      </w:r>
      <w:r w:rsidRPr="00E77874">
        <w:rPr>
          <w:rFonts w:ascii="Arial" w:eastAsia="Times New Roman" w:hAnsi="Arial" w:cs="Arial"/>
          <w:b/>
          <w:bCs/>
          <w:color w:val="666666"/>
          <w:sz w:val="20"/>
          <w:szCs w:val="20"/>
        </w:rPr>
        <w:br/>
        <w:t>7.    A motion was made to move forward with the prosed plan listed in paragraph 2 of the special assessment announcement – collection of a total of $3,800 per lot owner with 2 installments (Nov 1st - $1,900 and March 1st - $1,900</w:t>
      </w:r>
      <w:r w:rsidRPr="00E77874">
        <w:rPr>
          <w:rFonts w:ascii="Arial" w:eastAsia="Times New Roman" w:hAnsi="Arial" w:cs="Arial"/>
          <w:b/>
          <w:bCs/>
          <w:color w:val="666666"/>
          <w:sz w:val="20"/>
          <w:szCs w:val="20"/>
        </w:rPr>
        <w:br/>
        <w:t>a.    The motion was seconded by another homeowner</w:t>
      </w:r>
      <w:r w:rsidRPr="00E77874">
        <w:rPr>
          <w:rFonts w:ascii="Arial" w:eastAsia="Times New Roman" w:hAnsi="Arial" w:cs="Arial"/>
          <w:b/>
          <w:bCs/>
          <w:color w:val="666666"/>
          <w:sz w:val="20"/>
          <w:szCs w:val="20"/>
        </w:rPr>
        <w:br/>
      </w:r>
      <w:r w:rsidRPr="00E77874">
        <w:rPr>
          <w:rFonts w:ascii="Arial" w:eastAsia="Times New Roman" w:hAnsi="Arial" w:cs="Arial"/>
          <w:b/>
          <w:bCs/>
          <w:color w:val="666666"/>
          <w:sz w:val="20"/>
          <w:szCs w:val="20"/>
        </w:rPr>
        <w:br/>
        <w:t>8.    Discussion was held – one idea presented was to collect a smaller amount of money in order to get a more detailed design and cost estimate.</w:t>
      </w:r>
      <w:r w:rsidRPr="00E77874">
        <w:rPr>
          <w:rFonts w:ascii="Arial" w:eastAsia="Times New Roman" w:hAnsi="Arial" w:cs="Arial"/>
          <w:b/>
          <w:bCs/>
          <w:color w:val="666666"/>
          <w:sz w:val="20"/>
          <w:szCs w:val="20"/>
        </w:rPr>
        <w:br/>
        <w:t>a.    Some homeowners would feel better if we had a more detailed design plan and total cost estimate including bids from contractors</w:t>
      </w:r>
      <w:r w:rsidRPr="00E77874">
        <w:rPr>
          <w:rFonts w:ascii="Arial" w:eastAsia="Times New Roman" w:hAnsi="Arial" w:cs="Arial"/>
          <w:b/>
          <w:bCs/>
          <w:color w:val="666666"/>
          <w:sz w:val="20"/>
          <w:szCs w:val="20"/>
        </w:rPr>
        <w:br/>
      </w:r>
      <w:r w:rsidRPr="00E77874">
        <w:rPr>
          <w:rFonts w:ascii="Arial" w:eastAsia="Times New Roman" w:hAnsi="Arial" w:cs="Arial"/>
          <w:b/>
          <w:bCs/>
          <w:color w:val="666666"/>
          <w:sz w:val="20"/>
          <w:szCs w:val="20"/>
        </w:rPr>
        <w:lastRenderedPageBreak/>
        <w:br/>
        <w:t>9.    What is proposed date of ground breaking?</w:t>
      </w:r>
      <w:r w:rsidRPr="00E77874">
        <w:rPr>
          <w:rFonts w:ascii="Arial" w:eastAsia="Times New Roman" w:hAnsi="Arial" w:cs="Arial"/>
          <w:b/>
          <w:bCs/>
          <w:color w:val="666666"/>
          <w:sz w:val="20"/>
          <w:szCs w:val="20"/>
        </w:rPr>
        <w:br/>
        <w:t>a.    Ideally Spring of 2013</w:t>
      </w:r>
      <w:r w:rsidRPr="00E77874">
        <w:rPr>
          <w:rFonts w:ascii="Arial" w:eastAsia="Times New Roman" w:hAnsi="Arial" w:cs="Arial"/>
          <w:b/>
          <w:bCs/>
          <w:color w:val="666666"/>
          <w:sz w:val="20"/>
          <w:szCs w:val="20"/>
        </w:rPr>
        <w:br/>
      </w:r>
      <w:r w:rsidRPr="00E77874">
        <w:rPr>
          <w:rFonts w:ascii="Arial" w:eastAsia="Times New Roman" w:hAnsi="Arial" w:cs="Arial"/>
          <w:b/>
          <w:bCs/>
          <w:color w:val="666666"/>
          <w:sz w:val="20"/>
          <w:szCs w:val="20"/>
        </w:rPr>
        <w:br/>
        <w:t>10.  Do we know if other systems like this are working?</w:t>
      </w:r>
      <w:r w:rsidRPr="00E77874">
        <w:rPr>
          <w:rFonts w:ascii="Arial" w:eastAsia="Times New Roman" w:hAnsi="Arial" w:cs="Arial"/>
          <w:b/>
          <w:bCs/>
          <w:color w:val="666666"/>
          <w:sz w:val="20"/>
          <w:szCs w:val="20"/>
        </w:rPr>
        <w:br/>
        <w:t>a.    Yes, many other community examples – Wexford Hills was cited</w:t>
      </w:r>
      <w:r w:rsidRPr="00E77874">
        <w:rPr>
          <w:rFonts w:ascii="Arial" w:eastAsia="Times New Roman" w:hAnsi="Arial" w:cs="Arial"/>
          <w:b/>
          <w:bCs/>
          <w:color w:val="666666"/>
          <w:sz w:val="20"/>
          <w:szCs w:val="20"/>
        </w:rPr>
        <w:br/>
      </w:r>
      <w:r w:rsidRPr="00E77874">
        <w:rPr>
          <w:rFonts w:ascii="Arial" w:eastAsia="Times New Roman" w:hAnsi="Arial" w:cs="Arial"/>
          <w:b/>
          <w:bCs/>
          <w:color w:val="666666"/>
          <w:sz w:val="20"/>
          <w:szCs w:val="20"/>
        </w:rPr>
        <w:br/>
        <w:t>11. Do we have space for the recirculating sand filter (need around 8,000 sq ft)?</w:t>
      </w:r>
      <w:r w:rsidRPr="00E77874">
        <w:rPr>
          <w:rFonts w:ascii="Arial" w:eastAsia="Times New Roman" w:hAnsi="Arial" w:cs="Arial"/>
          <w:b/>
          <w:bCs/>
          <w:color w:val="666666"/>
          <w:sz w:val="20"/>
          <w:szCs w:val="20"/>
        </w:rPr>
        <w:br/>
        <w:t>a.    Not at this time, the board is in contact with a couple homeowners to discuss the need for additional property</w:t>
      </w:r>
      <w:r w:rsidRPr="00E77874">
        <w:rPr>
          <w:rFonts w:ascii="Arial" w:eastAsia="Times New Roman" w:hAnsi="Arial" w:cs="Arial"/>
          <w:b/>
          <w:bCs/>
          <w:color w:val="666666"/>
          <w:sz w:val="20"/>
          <w:szCs w:val="20"/>
        </w:rPr>
        <w:br/>
        <w:t>b.    What about land adjacent to our subdivision?</w:t>
      </w:r>
      <w:r w:rsidRPr="00E77874">
        <w:rPr>
          <w:rFonts w:ascii="Arial" w:eastAsia="Times New Roman" w:hAnsi="Arial" w:cs="Arial"/>
          <w:b/>
          <w:bCs/>
          <w:color w:val="666666"/>
          <w:sz w:val="20"/>
          <w:szCs w:val="20"/>
        </w:rPr>
        <w:br/>
        <w:t>                                          i.    This land was previously unavailable, but the Board will check into it</w:t>
      </w:r>
      <w:r w:rsidRPr="00E77874">
        <w:rPr>
          <w:rFonts w:ascii="Arial" w:eastAsia="Times New Roman" w:hAnsi="Arial" w:cs="Arial"/>
          <w:b/>
          <w:bCs/>
          <w:color w:val="666666"/>
          <w:sz w:val="20"/>
          <w:szCs w:val="20"/>
        </w:rPr>
        <w:br/>
        <w:t>                                        ii.    A suggestion was made to convert the SE pond to a potential site for the new system.  However, the Board believes that this site would be too close to existing homes per IEPA requirements</w:t>
      </w:r>
      <w:r w:rsidRPr="00E77874">
        <w:rPr>
          <w:rFonts w:ascii="Arial" w:eastAsia="Times New Roman" w:hAnsi="Arial" w:cs="Arial"/>
          <w:b/>
          <w:bCs/>
          <w:color w:val="666666"/>
          <w:sz w:val="20"/>
          <w:szCs w:val="20"/>
        </w:rPr>
        <w:br/>
      </w:r>
      <w:r w:rsidRPr="00E77874">
        <w:rPr>
          <w:rFonts w:ascii="Arial" w:eastAsia="Times New Roman" w:hAnsi="Arial" w:cs="Arial"/>
          <w:b/>
          <w:bCs/>
          <w:color w:val="666666"/>
          <w:sz w:val="20"/>
          <w:szCs w:val="20"/>
        </w:rPr>
        <w:br/>
        <w:t>12. What are next steps if homeowners vote to move forward?</w:t>
      </w:r>
      <w:r w:rsidRPr="00E77874">
        <w:rPr>
          <w:rFonts w:ascii="Arial" w:eastAsia="Times New Roman" w:hAnsi="Arial" w:cs="Arial"/>
          <w:b/>
          <w:bCs/>
          <w:color w:val="666666"/>
          <w:sz w:val="20"/>
          <w:szCs w:val="20"/>
        </w:rPr>
        <w:br/>
        <w:t>a.    Invoices will be sent for 1st installment which will be due Nov 1st</w:t>
      </w:r>
      <w:r w:rsidRPr="00E77874">
        <w:rPr>
          <w:rFonts w:ascii="Arial" w:eastAsia="Times New Roman" w:hAnsi="Arial" w:cs="Arial"/>
          <w:b/>
          <w:bCs/>
          <w:color w:val="666666"/>
          <w:sz w:val="20"/>
          <w:szCs w:val="20"/>
        </w:rPr>
        <w:br/>
        <w:t>b.    Once we are comfortable with homeowner participation, we will plan to sign a new IEPA CCA with revisions for an updated timeline</w:t>
      </w:r>
      <w:r w:rsidRPr="00E77874">
        <w:rPr>
          <w:rFonts w:ascii="Arial" w:eastAsia="Times New Roman" w:hAnsi="Arial" w:cs="Arial"/>
          <w:b/>
          <w:bCs/>
          <w:color w:val="666666"/>
          <w:sz w:val="20"/>
          <w:szCs w:val="20"/>
        </w:rPr>
        <w:br/>
      </w:r>
      <w:r w:rsidRPr="00E77874">
        <w:rPr>
          <w:rFonts w:ascii="Arial" w:eastAsia="Times New Roman" w:hAnsi="Arial" w:cs="Arial"/>
          <w:b/>
          <w:bCs/>
          <w:color w:val="666666"/>
          <w:sz w:val="20"/>
          <w:szCs w:val="20"/>
        </w:rPr>
        <w:br/>
        <w:t>13. There was a question regarding current costs to monitor outfalls - our current monthly costs are over $1,000 per month for sampling and treatment</w:t>
      </w:r>
      <w:r w:rsidRPr="00E77874">
        <w:rPr>
          <w:rFonts w:ascii="Arial" w:eastAsia="Times New Roman" w:hAnsi="Arial" w:cs="Arial"/>
          <w:b/>
          <w:bCs/>
          <w:color w:val="666666"/>
          <w:sz w:val="20"/>
          <w:szCs w:val="20"/>
        </w:rPr>
        <w:br/>
      </w:r>
      <w:r w:rsidRPr="00E77874">
        <w:rPr>
          <w:rFonts w:ascii="Arial" w:eastAsia="Times New Roman" w:hAnsi="Arial" w:cs="Arial"/>
          <w:b/>
          <w:bCs/>
          <w:color w:val="666666"/>
          <w:sz w:val="20"/>
          <w:szCs w:val="20"/>
        </w:rPr>
        <w:br/>
        <w:t>14. A vote was called to approve a special assessment of $3800 per lot owner paid over two installments ($1900 by Nov 1st and $1900 by March 1st).</w:t>
      </w:r>
      <w:r w:rsidRPr="00E77874">
        <w:rPr>
          <w:rFonts w:ascii="Arial" w:eastAsia="Times New Roman" w:hAnsi="Arial" w:cs="Arial"/>
          <w:b/>
          <w:bCs/>
          <w:color w:val="666666"/>
          <w:sz w:val="20"/>
          <w:szCs w:val="20"/>
        </w:rPr>
        <w:br/>
        <w:t>a.    52 lot owners present</w:t>
      </w:r>
      <w:r w:rsidRPr="00E77874">
        <w:rPr>
          <w:rFonts w:ascii="Arial" w:eastAsia="Times New Roman" w:hAnsi="Arial" w:cs="Arial"/>
          <w:b/>
          <w:bCs/>
          <w:color w:val="666666"/>
          <w:sz w:val="20"/>
          <w:szCs w:val="20"/>
        </w:rPr>
        <w:br/>
        <w:t>b.    10 proxies</w:t>
      </w:r>
      <w:r w:rsidRPr="00E77874">
        <w:rPr>
          <w:rFonts w:ascii="Arial" w:eastAsia="Times New Roman" w:hAnsi="Arial" w:cs="Arial"/>
          <w:b/>
          <w:bCs/>
          <w:color w:val="666666"/>
          <w:sz w:val="20"/>
          <w:szCs w:val="20"/>
        </w:rPr>
        <w:br/>
        <w:t>c.    56 were in favor, 6 opposed</w:t>
      </w:r>
      <w:r w:rsidRPr="00E77874">
        <w:rPr>
          <w:rFonts w:ascii="Arial" w:eastAsia="Times New Roman" w:hAnsi="Arial" w:cs="Arial"/>
          <w:b/>
          <w:bCs/>
          <w:color w:val="666666"/>
          <w:sz w:val="20"/>
          <w:szCs w:val="20"/>
        </w:rPr>
        <w:br/>
      </w:r>
      <w:r w:rsidRPr="00E77874">
        <w:rPr>
          <w:rFonts w:ascii="Arial" w:eastAsia="Times New Roman" w:hAnsi="Arial" w:cs="Arial"/>
          <w:b/>
          <w:bCs/>
          <w:color w:val="666666"/>
          <w:sz w:val="20"/>
          <w:szCs w:val="20"/>
        </w:rPr>
        <w:br/>
        <w:t>15. The Board requested volunteers to assist with the oversight of this project – four homeowners (Jim Gottsacker, Stuart Nerby, Scott Klein, Scott Shook) volunteered and will be included once final approval for the project is received from the IEPA</w:t>
      </w:r>
      <w:r w:rsidRPr="00E77874">
        <w:rPr>
          <w:rFonts w:ascii="Arial" w:eastAsia="Times New Roman" w:hAnsi="Arial" w:cs="Arial"/>
          <w:b/>
          <w:bCs/>
          <w:color w:val="666666"/>
          <w:sz w:val="20"/>
          <w:szCs w:val="20"/>
        </w:rPr>
        <w:br/>
      </w:r>
      <w:r w:rsidRPr="00E77874">
        <w:rPr>
          <w:rFonts w:ascii="Arial" w:eastAsia="Times New Roman" w:hAnsi="Arial" w:cs="Arial"/>
          <w:b/>
          <w:bCs/>
          <w:color w:val="666666"/>
          <w:sz w:val="20"/>
          <w:szCs w:val="20"/>
        </w:rPr>
        <w:br/>
        <w:t>16. The Board will continue to update all Homeowners via meeting minutes on the Deer Ridge website (</w:t>
      </w:r>
    </w:p>
    <w:p w14:paraId="6DF717D5" w14:textId="77777777" w:rsidR="00E77874" w:rsidRPr="00E77874" w:rsidRDefault="00E77874" w:rsidP="00E77874">
      <w:pPr>
        <w:numPr>
          <w:ilvl w:val="0"/>
          <w:numId w:val="2"/>
        </w:numPr>
        <w:shd w:val="clear" w:color="auto" w:fill="FFFFFF"/>
        <w:spacing w:after="150" w:line="240" w:lineRule="auto"/>
        <w:ind w:left="0"/>
        <w:outlineLvl w:val="1"/>
        <w:rPr>
          <w:rFonts w:ascii="Arial" w:eastAsia="Times New Roman" w:hAnsi="Arial" w:cs="Arial"/>
          <w:b/>
          <w:bCs/>
          <w:color w:val="666666"/>
          <w:sz w:val="27"/>
          <w:szCs w:val="27"/>
        </w:rPr>
      </w:pPr>
      <w:hyperlink r:id="rId5" w:history="1">
        <w:r w:rsidRPr="00E77874">
          <w:rPr>
            <w:rFonts w:ascii="Arial" w:eastAsia="Times New Roman" w:hAnsi="Arial" w:cs="Arial"/>
            <w:b/>
            <w:bCs/>
            <w:color w:val="124A97"/>
            <w:sz w:val="20"/>
            <w:szCs w:val="20"/>
            <w:u w:val="single"/>
          </w:rPr>
          <w:t>www.deerridgesubdivision.com</w:t>
        </w:r>
      </w:hyperlink>
      <w:r w:rsidRPr="00E77874">
        <w:rPr>
          <w:rFonts w:ascii="Arial" w:eastAsia="Times New Roman" w:hAnsi="Arial" w:cs="Arial"/>
          <w:b/>
          <w:bCs/>
          <w:color w:val="666666"/>
          <w:sz w:val="20"/>
          <w:szCs w:val="20"/>
        </w:rPr>
        <w:t>) </w:t>
      </w:r>
      <w:r w:rsidRPr="00E77874">
        <w:rPr>
          <w:rFonts w:ascii="Arial" w:eastAsia="Times New Roman" w:hAnsi="Arial" w:cs="Arial"/>
          <w:b/>
          <w:bCs/>
          <w:color w:val="666666"/>
          <w:sz w:val="20"/>
          <w:szCs w:val="20"/>
        </w:rPr>
        <w:br/>
      </w:r>
      <w:r w:rsidRPr="00E77874">
        <w:rPr>
          <w:rFonts w:ascii="Arial" w:eastAsia="Times New Roman" w:hAnsi="Arial" w:cs="Arial"/>
          <w:b/>
          <w:bCs/>
          <w:color w:val="666666"/>
          <w:sz w:val="20"/>
          <w:szCs w:val="20"/>
        </w:rPr>
        <w:br/>
      </w:r>
      <w:r w:rsidRPr="00E77874">
        <w:rPr>
          <w:rFonts w:ascii="Arial" w:eastAsia="Times New Roman" w:hAnsi="Arial" w:cs="Arial"/>
          <w:b/>
          <w:bCs/>
          <w:color w:val="666666"/>
          <w:sz w:val="24"/>
          <w:szCs w:val="24"/>
        </w:rPr>
        <w:t>Meeting was adjourned at 8:35pm</w:t>
      </w:r>
    </w:p>
    <w:p w14:paraId="000C995A" w14:textId="77777777" w:rsidR="00DE7297" w:rsidRDefault="00DE7297"/>
    <w:sectPr w:rsidR="00DE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05BB4"/>
    <w:multiLevelType w:val="multilevel"/>
    <w:tmpl w:val="81C2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7314AA"/>
    <w:multiLevelType w:val="multilevel"/>
    <w:tmpl w:val="F1D2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74"/>
    <w:rsid w:val="00186B71"/>
    <w:rsid w:val="001F726A"/>
    <w:rsid w:val="00DE7297"/>
    <w:rsid w:val="00E77874"/>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7F888"/>
  <w15:chartTrackingRefBased/>
  <w15:docId w15:val="{E18F6AAC-B559-4255-937D-15ADA753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78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787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77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85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erridgesubdivis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1392</Words>
  <Characters>7937</Characters>
  <Application>Microsoft Office Word</Application>
  <DocSecurity>0</DocSecurity>
  <Lines>66</Lines>
  <Paragraphs>18</Paragraphs>
  <ScaleCrop>false</ScaleCrop>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2020-04-18T00:38:00Z</dcterms:created>
  <dcterms:modified xsi:type="dcterms:W3CDTF">2020-04-18T00:39:00Z</dcterms:modified>
</cp:coreProperties>
</file>